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" w:type="dxa"/>
        <w:tblLook w:val="04A0" w:firstRow="1" w:lastRow="0" w:firstColumn="1" w:lastColumn="0" w:noHBand="0" w:noVBand="1"/>
      </w:tblPr>
      <w:tblGrid>
        <w:gridCol w:w="1039"/>
      </w:tblGrid>
      <w:tr w:rsidR="007370D9" w:rsidRPr="007370D9" w14:paraId="34FBB776" w14:textId="77777777" w:rsidTr="007D1DA2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083C" w14:textId="77777777" w:rsidR="007D1DA2" w:rsidRDefault="004D77DE" w:rsidP="00BA0D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</w:rPr>
              <w:t>KLASA:</w:t>
            </w:r>
          </w:p>
          <w:p w14:paraId="4A68E3E5" w14:textId="2FDABDAF" w:rsidR="004D77DE" w:rsidRPr="007370D9" w:rsidRDefault="004D77DE" w:rsidP="00BA0D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</w:rPr>
              <w:t>URBROJ:</w:t>
            </w:r>
          </w:p>
        </w:tc>
      </w:tr>
    </w:tbl>
    <w:p w14:paraId="422B475B" w14:textId="302755E7" w:rsidR="00BE490A" w:rsidRPr="007370D9" w:rsidRDefault="00BE490A" w:rsidP="00D36556">
      <w:pPr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  <w:r w:rsidRPr="007370D9">
        <w:rPr>
          <w:rFonts w:ascii="Arial" w:hAnsi="Arial" w:cs="Arial"/>
          <w:color w:val="auto"/>
          <w:sz w:val="22"/>
        </w:rPr>
        <w:tab/>
      </w:r>
    </w:p>
    <w:p w14:paraId="2FACE0A6" w14:textId="70D398EF" w:rsidR="00BE490A" w:rsidRDefault="00BE490A" w:rsidP="00D36556">
      <w:pPr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 xml:space="preserve">Predmet: </w:t>
      </w:r>
      <w:r w:rsidR="00A7233C">
        <w:rPr>
          <w:rFonts w:ascii="Arial" w:hAnsi="Arial" w:cs="Arial"/>
          <w:color w:val="auto"/>
          <w:sz w:val="22"/>
        </w:rPr>
        <w:t>Obrazloženje</w:t>
      </w:r>
      <w:r w:rsidR="00A13619" w:rsidRPr="007370D9">
        <w:rPr>
          <w:rFonts w:ascii="Arial" w:hAnsi="Arial" w:cs="Arial"/>
          <w:color w:val="auto"/>
          <w:sz w:val="22"/>
        </w:rPr>
        <w:t xml:space="preserve"> 1. </w:t>
      </w:r>
      <w:r w:rsidRPr="007370D9">
        <w:rPr>
          <w:rFonts w:ascii="Arial" w:hAnsi="Arial" w:cs="Arial"/>
          <w:color w:val="auto"/>
          <w:sz w:val="22"/>
        </w:rPr>
        <w:t>i</w:t>
      </w:r>
      <w:r w:rsidR="00A13619" w:rsidRPr="007370D9">
        <w:rPr>
          <w:rFonts w:ascii="Arial" w:hAnsi="Arial" w:cs="Arial"/>
          <w:color w:val="auto"/>
          <w:sz w:val="22"/>
        </w:rPr>
        <w:t>zmjena i dopuna Financijskog plana z</w:t>
      </w:r>
      <w:r w:rsidR="00570A4C" w:rsidRPr="007370D9">
        <w:rPr>
          <w:rFonts w:ascii="Arial" w:hAnsi="Arial" w:cs="Arial"/>
          <w:color w:val="auto"/>
          <w:sz w:val="22"/>
        </w:rPr>
        <w:t>a</w:t>
      </w:r>
      <w:r w:rsidR="00A13619" w:rsidRPr="007370D9">
        <w:rPr>
          <w:rFonts w:ascii="Arial" w:hAnsi="Arial" w:cs="Arial"/>
          <w:color w:val="auto"/>
          <w:sz w:val="22"/>
        </w:rPr>
        <w:t xml:space="preserve"> 202</w:t>
      </w:r>
      <w:r w:rsidR="008274B3" w:rsidRPr="007370D9">
        <w:rPr>
          <w:rFonts w:ascii="Arial" w:hAnsi="Arial" w:cs="Arial"/>
          <w:color w:val="auto"/>
          <w:sz w:val="22"/>
        </w:rPr>
        <w:t>6</w:t>
      </w:r>
      <w:r w:rsidR="00A13619" w:rsidRPr="007370D9">
        <w:rPr>
          <w:rFonts w:ascii="Arial" w:hAnsi="Arial" w:cs="Arial"/>
          <w:color w:val="auto"/>
          <w:sz w:val="22"/>
        </w:rPr>
        <w:t>. godinu</w:t>
      </w:r>
      <w:r w:rsidR="008C1835">
        <w:rPr>
          <w:rFonts w:ascii="Arial" w:hAnsi="Arial" w:cs="Arial"/>
          <w:color w:val="auto"/>
          <w:sz w:val="22"/>
        </w:rPr>
        <w:t xml:space="preserve"> </w:t>
      </w:r>
      <w:r w:rsidR="007B22BC">
        <w:rPr>
          <w:rFonts w:ascii="Arial" w:hAnsi="Arial" w:cs="Arial"/>
          <w:color w:val="auto"/>
          <w:sz w:val="22"/>
        </w:rPr>
        <w:t>–</w:t>
      </w:r>
      <w:r w:rsidR="008C1835">
        <w:rPr>
          <w:rFonts w:ascii="Arial" w:hAnsi="Arial" w:cs="Arial"/>
          <w:color w:val="auto"/>
          <w:sz w:val="22"/>
        </w:rPr>
        <w:t xml:space="preserve"> usklađenje</w:t>
      </w:r>
    </w:p>
    <w:p w14:paraId="7FD964F9" w14:textId="77777777" w:rsidR="007B22BC" w:rsidRPr="007370D9" w:rsidRDefault="007B22BC" w:rsidP="00D36556">
      <w:pPr>
        <w:rPr>
          <w:rFonts w:ascii="Arial" w:hAnsi="Arial" w:cs="Arial"/>
          <w:color w:val="auto"/>
          <w:sz w:val="22"/>
        </w:rPr>
      </w:pPr>
    </w:p>
    <w:p w14:paraId="47BBD240" w14:textId="790296C6" w:rsidR="00A13619" w:rsidRDefault="002F1110" w:rsidP="00510BFF">
      <w:pPr>
        <w:jc w:val="left"/>
        <w:rPr>
          <w:rFonts w:ascii="Arial" w:hAnsi="Arial" w:cs="Arial"/>
          <w:color w:val="auto"/>
          <w:sz w:val="22"/>
        </w:rPr>
      </w:pPr>
      <w:r w:rsidRPr="007370D9">
        <w:rPr>
          <w:rFonts w:ascii="Arial" w:hAnsi="Arial" w:cs="Arial"/>
          <w:color w:val="auto"/>
          <w:sz w:val="22"/>
        </w:rPr>
        <w:t xml:space="preserve">U </w:t>
      </w:r>
      <w:r w:rsidR="00B31AC0">
        <w:rPr>
          <w:rFonts w:ascii="Arial" w:hAnsi="Arial" w:cs="Arial"/>
          <w:color w:val="auto"/>
          <w:sz w:val="22"/>
        </w:rPr>
        <w:t xml:space="preserve">1. Izmjenama i dopunama </w:t>
      </w:r>
      <w:r w:rsidRPr="007370D9">
        <w:rPr>
          <w:rFonts w:ascii="Arial" w:hAnsi="Arial" w:cs="Arial"/>
          <w:color w:val="auto"/>
          <w:sz w:val="22"/>
        </w:rPr>
        <w:t>Financijsko</w:t>
      </w:r>
      <w:r w:rsidR="00B31AC0">
        <w:rPr>
          <w:rFonts w:ascii="Arial" w:hAnsi="Arial" w:cs="Arial"/>
          <w:color w:val="auto"/>
          <w:sz w:val="22"/>
        </w:rPr>
        <w:t>g</w:t>
      </w:r>
      <w:r w:rsidRPr="007370D9">
        <w:rPr>
          <w:rFonts w:ascii="Arial" w:hAnsi="Arial" w:cs="Arial"/>
          <w:color w:val="auto"/>
          <w:sz w:val="22"/>
        </w:rPr>
        <w:t xml:space="preserve"> plan</w:t>
      </w:r>
      <w:r w:rsidR="00B31AC0">
        <w:rPr>
          <w:rFonts w:ascii="Arial" w:hAnsi="Arial" w:cs="Arial"/>
          <w:color w:val="auto"/>
          <w:sz w:val="22"/>
        </w:rPr>
        <w:t>a</w:t>
      </w:r>
      <w:r w:rsidRPr="007370D9">
        <w:rPr>
          <w:rFonts w:ascii="Arial" w:hAnsi="Arial" w:cs="Arial"/>
          <w:color w:val="auto"/>
          <w:sz w:val="22"/>
        </w:rPr>
        <w:t xml:space="preserve"> za 202</w:t>
      </w:r>
      <w:r w:rsidR="008274B3" w:rsidRPr="007370D9">
        <w:rPr>
          <w:rFonts w:ascii="Arial" w:hAnsi="Arial" w:cs="Arial"/>
          <w:color w:val="auto"/>
          <w:sz w:val="22"/>
        </w:rPr>
        <w:t>6</w:t>
      </w:r>
      <w:r w:rsidRPr="007370D9">
        <w:rPr>
          <w:rFonts w:ascii="Arial" w:hAnsi="Arial" w:cs="Arial"/>
          <w:color w:val="auto"/>
          <w:sz w:val="22"/>
        </w:rPr>
        <w:t>. godinu ko</w:t>
      </w:r>
      <w:r w:rsidR="00B23DDB" w:rsidRPr="007370D9">
        <w:rPr>
          <w:rFonts w:ascii="Arial" w:hAnsi="Arial" w:cs="Arial"/>
          <w:color w:val="auto"/>
          <w:sz w:val="22"/>
        </w:rPr>
        <w:t>je</w:t>
      </w:r>
      <w:r w:rsidRPr="007370D9">
        <w:rPr>
          <w:rFonts w:ascii="Arial" w:hAnsi="Arial" w:cs="Arial"/>
          <w:color w:val="auto"/>
          <w:sz w:val="22"/>
        </w:rPr>
        <w:t xml:space="preserve"> je usvojilo Upravno vijeće</w:t>
      </w:r>
      <w:r w:rsidR="007B22BC">
        <w:rPr>
          <w:rFonts w:ascii="Arial" w:hAnsi="Arial" w:cs="Arial"/>
          <w:color w:val="auto"/>
          <w:sz w:val="22"/>
        </w:rPr>
        <w:t xml:space="preserve"> dana</w:t>
      </w:r>
      <w:r w:rsidRPr="007370D9">
        <w:rPr>
          <w:rFonts w:ascii="Arial" w:hAnsi="Arial" w:cs="Arial"/>
          <w:color w:val="auto"/>
          <w:sz w:val="22"/>
        </w:rPr>
        <w:t xml:space="preserve"> </w:t>
      </w:r>
      <w:r w:rsidR="004D77DE">
        <w:rPr>
          <w:rFonts w:ascii="Arial" w:hAnsi="Arial" w:cs="Arial"/>
          <w:color w:val="auto"/>
          <w:sz w:val="22"/>
        </w:rPr>
        <w:t xml:space="preserve">           </w:t>
      </w:r>
      <w:r w:rsidR="007B22BC">
        <w:rPr>
          <w:rFonts w:ascii="Arial" w:hAnsi="Arial" w:cs="Arial"/>
          <w:color w:val="auto"/>
          <w:sz w:val="22"/>
        </w:rPr>
        <w:t>07. travnja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="008274B3" w:rsidRPr="007370D9">
        <w:rPr>
          <w:rFonts w:ascii="Arial" w:hAnsi="Arial" w:cs="Arial"/>
          <w:color w:val="auto"/>
          <w:sz w:val="22"/>
        </w:rPr>
        <w:t>202</w:t>
      </w:r>
      <w:r w:rsidR="00B31AC0">
        <w:rPr>
          <w:rFonts w:ascii="Arial" w:hAnsi="Arial" w:cs="Arial"/>
          <w:color w:val="auto"/>
          <w:sz w:val="22"/>
        </w:rPr>
        <w:t>6</w:t>
      </w:r>
      <w:r w:rsidRPr="007370D9">
        <w:rPr>
          <w:rFonts w:ascii="Arial" w:hAnsi="Arial" w:cs="Arial"/>
          <w:color w:val="auto"/>
          <w:sz w:val="22"/>
        </w:rPr>
        <w:t xml:space="preserve">. godine javila se potreba </w:t>
      </w:r>
      <w:r w:rsidR="008274B3" w:rsidRPr="007370D9">
        <w:rPr>
          <w:rFonts w:ascii="Arial" w:hAnsi="Arial" w:cs="Arial"/>
          <w:color w:val="auto"/>
          <w:sz w:val="22"/>
        </w:rPr>
        <w:t>za</w:t>
      </w:r>
      <w:r w:rsidR="00B31AC0">
        <w:rPr>
          <w:rFonts w:ascii="Arial" w:hAnsi="Arial" w:cs="Arial"/>
          <w:color w:val="auto"/>
          <w:sz w:val="22"/>
        </w:rPr>
        <w:t xml:space="preserve"> usklađenjem</w:t>
      </w:r>
      <w:r w:rsidR="007B22BC">
        <w:rPr>
          <w:rFonts w:ascii="Arial" w:hAnsi="Arial" w:cs="Arial"/>
          <w:color w:val="auto"/>
          <w:sz w:val="22"/>
        </w:rPr>
        <w:t xml:space="preserve"> prihoda i</w:t>
      </w:r>
      <w:r w:rsidRPr="007370D9">
        <w:rPr>
          <w:rFonts w:ascii="Arial" w:hAnsi="Arial" w:cs="Arial"/>
          <w:color w:val="auto"/>
          <w:sz w:val="22"/>
        </w:rPr>
        <w:t xml:space="preserve"> rashoda </w:t>
      </w:r>
      <w:r w:rsidR="00B31AC0">
        <w:rPr>
          <w:rFonts w:ascii="Arial" w:hAnsi="Arial" w:cs="Arial"/>
          <w:color w:val="auto"/>
          <w:sz w:val="22"/>
        </w:rPr>
        <w:t>između nadležnog proračuna i korisnika proračuna</w:t>
      </w:r>
      <w:r w:rsidR="00255BDF">
        <w:rPr>
          <w:rFonts w:ascii="Arial" w:hAnsi="Arial" w:cs="Arial"/>
          <w:color w:val="auto"/>
          <w:sz w:val="22"/>
        </w:rPr>
        <w:t xml:space="preserve"> zbog</w:t>
      </w:r>
      <w:r w:rsidR="004D77DE">
        <w:rPr>
          <w:rFonts w:ascii="Arial" w:hAnsi="Arial" w:cs="Arial"/>
          <w:color w:val="auto"/>
          <w:sz w:val="22"/>
        </w:rPr>
        <w:t xml:space="preserve"> ispravnog</w:t>
      </w:r>
      <w:r w:rsidR="009C01AA">
        <w:rPr>
          <w:rFonts w:ascii="Arial" w:hAnsi="Arial" w:cs="Arial"/>
          <w:color w:val="auto"/>
          <w:sz w:val="22"/>
        </w:rPr>
        <w:t xml:space="preserve"> iskazivanja </w:t>
      </w:r>
      <w:r w:rsidR="00255BDF">
        <w:rPr>
          <w:rFonts w:ascii="Arial" w:hAnsi="Arial" w:cs="Arial"/>
          <w:color w:val="auto"/>
          <w:sz w:val="22"/>
        </w:rPr>
        <w:t xml:space="preserve">prenesenog </w:t>
      </w:r>
      <w:r w:rsidR="009C01AA">
        <w:rPr>
          <w:rFonts w:ascii="Arial" w:hAnsi="Arial" w:cs="Arial"/>
          <w:color w:val="auto"/>
          <w:sz w:val="22"/>
        </w:rPr>
        <w:t>manjka sredstava</w:t>
      </w:r>
      <w:r w:rsidR="00B31AC0">
        <w:rPr>
          <w:rFonts w:ascii="Arial" w:hAnsi="Arial" w:cs="Arial"/>
          <w:color w:val="auto"/>
          <w:sz w:val="22"/>
        </w:rPr>
        <w:t>.</w:t>
      </w:r>
    </w:p>
    <w:p w14:paraId="696DA3F6" w14:textId="77777777" w:rsidR="009C01AA" w:rsidRPr="009C01AA" w:rsidRDefault="009C01AA" w:rsidP="009C01AA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 w:rsidRPr="009C01AA">
        <w:rPr>
          <w:rFonts w:ascii="Arial" w:hAnsi="Arial" w:cs="Arial"/>
          <w:color w:val="auto"/>
          <w:sz w:val="22"/>
        </w:rPr>
        <w:t>Ukupni rashodi planirani u iznosu 5.116.301,09 eura.</w:t>
      </w:r>
    </w:p>
    <w:p w14:paraId="58366005" w14:textId="7DA4E53F" w:rsidR="00864609" w:rsidRPr="009C01AA" w:rsidRDefault="004D77DE" w:rsidP="009C01AA">
      <w:pPr>
        <w:ind w:left="708"/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R</w:t>
      </w:r>
      <w:r w:rsidR="00B31AC0" w:rsidRPr="009C01AA">
        <w:rPr>
          <w:rFonts w:ascii="Arial" w:hAnsi="Arial" w:cs="Arial"/>
          <w:color w:val="auto"/>
          <w:sz w:val="22"/>
        </w:rPr>
        <w:t>ashodi</w:t>
      </w:r>
      <w:r w:rsidR="000C77AD" w:rsidRPr="009C01AA">
        <w:rPr>
          <w:rFonts w:ascii="Arial" w:hAnsi="Arial" w:cs="Arial"/>
          <w:color w:val="auto"/>
          <w:sz w:val="22"/>
        </w:rPr>
        <w:t xml:space="preserve"> poslovanja</w:t>
      </w:r>
      <w:r w:rsidR="00B31AC0" w:rsidRPr="009C01AA">
        <w:rPr>
          <w:rFonts w:ascii="Arial" w:hAnsi="Arial" w:cs="Arial"/>
          <w:color w:val="auto"/>
          <w:sz w:val="22"/>
        </w:rPr>
        <w:t xml:space="preserve"> </w:t>
      </w:r>
      <w:r w:rsidR="00B802C0" w:rsidRPr="009C01AA">
        <w:rPr>
          <w:rFonts w:ascii="Arial" w:hAnsi="Arial" w:cs="Arial"/>
          <w:color w:val="auto"/>
          <w:sz w:val="22"/>
        </w:rPr>
        <w:t>na kontu 3691</w:t>
      </w:r>
      <w:r w:rsidR="00F64D03" w:rsidRPr="009C01AA">
        <w:rPr>
          <w:rFonts w:ascii="Arial" w:hAnsi="Arial" w:cs="Arial"/>
          <w:color w:val="auto"/>
          <w:sz w:val="22"/>
        </w:rPr>
        <w:t>-</w:t>
      </w:r>
      <w:r w:rsidR="00B802C0" w:rsidRPr="009C01AA">
        <w:rPr>
          <w:rFonts w:ascii="Arial" w:hAnsi="Arial" w:cs="Arial"/>
          <w:color w:val="auto"/>
          <w:sz w:val="22"/>
        </w:rPr>
        <w:t xml:space="preserve"> Tekući prijenosi između proračunskih korisnika istog proračuna</w:t>
      </w:r>
      <w:r>
        <w:rPr>
          <w:rFonts w:ascii="Arial" w:hAnsi="Arial" w:cs="Arial"/>
          <w:color w:val="auto"/>
          <w:sz w:val="22"/>
        </w:rPr>
        <w:t xml:space="preserve"> umanjeni</w:t>
      </w:r>
      <w:r w:rsidR="00B802C0" w:rsidRPr="009C01AA">
        <w:rPr>
          <w:rFonts w:ascii="Arial" w:hAnsi="Arial" w:cs="Arial"/>
          <w:color w:val="auto"/>
          <w:sz w:val="22"/>
        </w:rPr>
        <w:t xml:space="preserve"> </w:t>
      </w:r>
      <w:r w:rsidR="00B31AC0" w:rsidRPr="009C01AA">
        <w:rPr>
          <w:rFonts w:ascii="Arial" w:hAnsi="Arial" w:cs="Arial"/>
          <w:color w:val="auto"/>
          <w:sz w:val="22"/>
        </w:rPr>
        <w:t xml:space="preserve">za 113.807,61 eura kako bi se </w:t>
      </w:r>
      <w:r w:rsidR="009C01AA">
        <w:rPr>
          <w:rFonts w:ascii="Arial" w:hAnsi="Arial" w:cs="Arial"/>
          <w:color w:val="auto"/>
          <w:sz w:val="22"/>
        </w:rPr>
        <w:t xml:space="preserve">ispravno </w:t>
      </w:r>
      <w:r w:rsidR="00B31AC0" w:rsidRPr="009C01AA">
        <w:rPr>
          <w:rFonts w:ascii="Arial" w:hAnsi="Arial" w:cs="Arial"/>
          <w:color w:val="auto"/>
          <w:sz w:val="22"/>
        </w:rPr>
        <w:t xml:space="preserve">iskazao manjak </w:t>
      </w:r>
      <w:r w:rsidR="000C77AD" w:rsidRPr="009C01AA">
        <w:rPr>
          <w:rFonts w:ascii="Arial" w:hAnsi="Arial" w:cs="Arial"/>
          <w:color w:val="auto"/>
          <w:sz w:val="22"/>
        </w:rPr>
        <w:t>koji se prenosi iz prošle godine</w:t>
      </w:r>
      <w:r w:rsidR="00864609" w:rsidRPr="009C01AA">
        <w:rPr>
          <w:rFonts w:ascii="Arial" w:hAnsi="Arial" w:cs="Arial"/>
          <w:color w:val="auto"/>
          <w:sz w:val="22"/>
        </w:rPr>
        <w:t xml:space="preserve"> </w:t>
      </w:r>
      <w:r w:rsidR="009C01AA">
        <w:rPr>
          <w:rFonts w:ascii="Arial" w:hAnsi="Arial" w:cs="Arial"/>
          <w:color w:val="auto"/>
          <w:sz w:val="22"/>
        </w:rPr>
        <w:t xml:space="preserve">  </w:t>
      </w:r>
      <w:r>
        <w:rPr>
          <w:rFonts w:ascii="Arial" w:hAnsi="Arial" w:cs="Arial"/>
          <w:color w:val="auto"/>
          <w:sz w:val="22"/>
        </w:rPr>
        <w:t xml:space="preserve">  </w:t>
      </w:r>
      <w:r w:rsidR="009C01AA">
        <w:rPr>
          <w:rFonts w:ascii="Arial" w:hAnsi="Arial" w:cs="Arial"/>
          <w:color w:val="auto"/>
          <w:sz w:val="22"/>
        </w:rPr>
        <w:t xml:space="preserve">     </w:t>
      </w:r>
      <w:r w:rsidR="00864609" w:rsidRPr="009C01AA">
        <w:rPr>
          <w:rFonts w:ascii="Arial" w:hAnsi="Arial" w:cs="Arial"/>
          <w:color w:val="auto"/>
          <w:sz w:val="22"/>
        </w:rPr>
        <w:t>( BusCARD 4.0 Iot 4.828,21 eura, ISTRAživački centar METRIS</w:t>
      </w:r>
      <w:r w:rsidR="009C01AA">
        <w:rPr>
          <w:rFonts w:ascii="Arial" w:hAnsi="Arial" w:cs="Arial"/>
          <w:color w:val="auto"/>
          <w:sz w:val="22"/>
        </w:rPr>
        <w:t xml:space="preserve"> </w:t>
      </w:r>
      <w:r w:rsidR="00864609" w:rsidRPr="009C01AA">
        <w:rPr>
          <w:rFonts w:ascii="Arial" w:hAnsi="Arial" w:cs="Arial"/>
          <w:color w:val="auto"/>
          <w:sz w:val="22"/>
        </w:rPr>
        <w:t>497,70 eura, RESONANCE 674,48 eura, Rashodi za zaposlene</w:t>
      </w:r>
      <w:r w:rsidR="00FF269A">
        <w:rPr>
          <w:rFonts w:ascii="Arial" w:hAnsi="Arial" w:cs="Arial"/>
          <w:color w:val="auto"/>
          <w:sz w:val="22"/>
        </w:rPr>
        <w:t xml:space="preserve"> </w:t>
      </w:r>
      <w:r w:rsidR="00864609" w:rsidRPr="009C01AA">
        <w:rPr>
          <w:rFonts w:ascii="Arial" w:hAnsi="Arial" w:cs="Arial"/>
          <w:color w:val="auto"/>
          <w:sz w:val="22"/>
        </w:rPr>
        <w:t>78.301,19 eura, Materijalni rashodi 20.045,28 eura i Materijalni rashodi Metris 9.460,75 eura).</w:t>
      </w:r>
    </w:p>
    <w:p w14:paraId="0357C65F" w14:textId="6259AD2B" w:rsidR="00E559FC" w:rsidRDefault="00E559FC" w:rsidP="00E559FC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 w:rsidRPr="00E559FC">
        <w:rPr>
          <w:rFonts w:ascii="Arial" w:hAnsi="Arial" w:cs="Arial"/>
          <w:color w:val="auto"/>
          <w:sz w:val="22"/>
        </w:rPr>
        <w:t>Ukupni prihodi planirani su u iznosu 5.204.909,71 eura.</w:t>
      </w:r>
    </w:p>
    <w:p w14:paraId="25553D57" w14:textId="77777777" w:rsidR="004D77DE" w:rsidRPr="00E559FC" w:rsidRDefault="004D77DE" w:rsidP="004D77DE">
      <w:pPr>
        <w:pStyle w:val="ListParagraph"/>
        <w:numPr>
          <w:ilvl w:val="0"/>
          <w:numId w:val="0"/>
        </w:numPr>
        <w:ind w:left="720"/>
        <w:jc w:val="left"/>
        <w:rPr>
          <w:rFonts w:ascii="Arial" w:hAnsi="Arial" w:cs="Arial"/>
          <w:color w:val="auto"/>
          <w:sz w:val="22"/>
        </w:rPr>
      </w:pPr>
    </w:p>
    <w:p w14:paraId="588FC4AA" w14:textId="0396E6C3" w:rsidR="000C77AD" w:rsidRPr="009C01AA" w:rsidRDefault="000C77AD" w:rsidP="00E559FC">
      <w:pPr>
        <w:pStyle w:val="ListParagraph"/>
        <w:numPr>
          <w:ilvl w:val="0"/>
          <w:numId w:val="0"/>
        </w:numPr>
        <w:ind w:left="720"/>
        <w:jc w:val="left"/>
        <w:rPr>
          <w:rFonts w:ascii="Arial" w:hAnsi="Arial" w:cs="Arial"/>
          <w:color w:val="auto"/>
          <w:sz w:val="22"/>
        </w:rPr>
      </w:pPr>
      <w:r w:rsidRPr="009C01AA">
        <w:rPr>
          <w:rFonts w:ascii="Arial" w:hAnsi="Arial" w:cs="Arial"/>
          <w:color w:val="auto"/>
          <w:sz w:val="22"/>
        </w:rPr>
        <w:t>Planirani prihodi od zakupa i imovine iskazani su na kontu 6422 na kojemu planira proračun, a korisnici proračuna takvu vrstu prihoda planiraju na kontu 6615, te je planiran iznos 2.000,00 eura na ispravnom kontu.</w:t>
      </w:r>
    </w:p>
    <w:p w14:paraId="00F9486A" w14:textId="4AA61FC2" w:rsidR="00705390" w:rsidRDefault="00705390" w:rsidP="009C01AA">
      <w:pPr>
        <w:ind w:left="708"/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U tablici prihoda prema izvorima financiranja na izvoru 5.6 Fondovi EU bilo je iskazano 121.462,86 eura, a ispravno je 96.263,87 eura (razlika je u višku Erasmus sredstva mobilnosti u iznosu 25.198,99  eura). </w:t>
      </w:r>
      <w:r w:rsidR="009C01AA">
        <w:rPr>
          <w:rFonts w:ascii="Arial" w:hAnsi="Arial" w:cs="Arial"/>
          <w:color w:val="auto"/>
          <w:sz w:val="22"/>
        </w:rPr>
        <w:t>Ispravno su iskazani na izvoru 5.0 Agencija za mobilnost i programe EU za proračunske korisnike</w:t>
      </w:r>
      <w:r w:rsidR="004D77DE">
        <w:rPr>
          <w:rFonts w:ascii="Arial" w:hAnsi="Arial" w:cs="Arial"/>
          <w:color w:val="auto"/>
          <w:sz w:val="22"/>
        </w:rPr>
        <w:t xml:space="preserve"> i sad iznose 37.198,90 eura</w:t>
      </w:r>
      <w:r w:rsidR="009C01AA">
        <w:rPr>
          <w:rFonts w:ascii="Arial" w:hAnsi="Arial" w:cs="Arial"/>
          <w:color w:val="auto"/>
          <w:sz w:val="22"/>
        </w:rPr>
        <w:t>.</w:t>
      </w:r>
    </w:p>
    <w:p w14:paraId="0F5C6FAF" w14:textId="56A00D18" w:rsidR="007B22BC" w:rsidRDefault="007B22BC" w:rsidP="009C01AA">
      <w:pPr>
        <w:ind w:left="708"/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Prihodi iz nadležnog proračuna </w:t>
      </w:r>
      <w:r w:rsidR="009C01AA">
        <w:rPr>
          <w:rFonts w:ascii="Arial" w:hAnsi="Arial" w:cs="Arial"/>
          <w:color w:val="auto"/>
          <w:sz w:val="22"/>
        </w:rPr>
        <w:t xml:space="preserve">na kontu 6711 </w:t>
      </w:r>
      <w:r>
        <w:rPr>
          <w:rFonts w:ascii="Arial" w:hAnsi="Arial" w:cs="Arial"/>
          <w:color w:val="auto"/>
          <w:sz w:val="22"/>
        </w:rPr>
        <w:t>povećani su za iznos 113.807,61 eura za pokrivanje metodološkog manjka.</w:t>
      </w:r>
    </w:p>
    <w:p w14:paraId="6242F6D7" w14:textId="77777777" w:rsidR="004D77DE" w:rsidRDefault="003231CF" w:rsidP="004D77DE">
      <w:pPr>
        <w:ind w:left="708"/>
        <w:jc w:val="left"/>
        <w:rPr>
          <w:rFonts w:ascii="Arial" w:hAnsi="Arial" w:cs="Arial"/>
          <w:color w:val="auto"/>
          <w:sz w:val="22"/>
        </w:rPr>
      </w:pPr>
      <w:r w:rsidRPr="00EC6F0A">
        <w:rPr>
          <w:rFonts w:ascii="Arial" w:hAnsi="Arial" w:cs="Arial"/>
          <w:color w:val="auto"/>
          <w:sz w:val="22"/>
        </w:rPr>
        <w:t>Nije bilo promjena u planiranim prihodima po ostalim aktivnostima.</w:t>
      </w:r>
      <w:r>
        <w:rPr>
          <w:rFonts w:ascii="Arial" w:hAnsi="Arial" w:cs="Arial"/>
          <w:color w:val="auto"/>
          <w:sz w:val="22"/>
        </w:rPr>
        <w:t xml:space="preserve"> </w:t>
      </w:r>
    </w:p>
    <w:p w14:paraId="5D0EFD01" w14:textId="108F9AD7" w:rsidR="007B22BC" w:rsidRPr="00255BDF" w:rsidRDefault="00853D62" w:rsidP="00581A19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</w:t>
      </w:r>
      <w:bookmarkStart w:id="0" w:name="_GoBack"/>
      <w:bookmarkEnd w:id="0"/>
      <w:r w:rsidR="00255BDF" w:rsidRPr="00255BDF">
        <w:rPr>
          <w:rFonts w:ascii="Arial" w:hAnsi="Arial" w:cs="Arial"/>
          <w:color w:val="auto"/>
          <w:sz w:val="22"/>
        </w:rPr>
        <w:t xml:space="preserve">reneseni </w:t>
      </w:r>
      <w:r w:rsidR="007B22BC" w:rsidRPr="00255BDF">
        <w:rPr>
          <w:rFonts w:ascii="Arial" w:hAnsi="Arial" w:cs="Arial"/>
          <w:color w:val="auto"/>
          <w:sz w:val="22"/>
        </w:rPr>
        <w:t xml:space="preserve">manjak sredstava koji se iskazuje u 1. izmjenama i dopunama Financijskog plana za 2026. godinu iznosi </w:t>
      </w:r>
      <w:r w:rsidR="00255BDF" w:rsidRPr="00255BDF">
        <w:rPr>
          <w:rFonts w:ascii="Arial" w:hAnsi="Arial" w:cs="Arial"/>
          <w:color w:val="auto"/>
          <w:sz w:val="22"/>
        </w:rPr>
        <w:t>-</w:t>
      </w:r>
      <w:r w:rsidR="007B22BC" w:rsidRPr="00255BDF">
        <w:rPr>
          <w:rFonts w:ascii="Arial" w:hAnsi="Arial" w:cs="Arial"/>
          <w:color w:val="auto"/>
          <w:sz w:val="22"/>
        </w:rPr>
        <w:t>88.608,73</w:t>
      </w:r>
      <w:r w:rsidR="00160AC1" w:rsidRPr="00255BDF">
        <w:rPr>
          <w:rFonts w:ascii="Arial" w:hAnsi="Arial" w:cs="Arial"/>
          <w:color w:val="auto"/>
          <w:sz w:val="22"/>
        </w:rPr>
        <w:t xml:space="preserve"> eura</w:t>
      </w:r>
      <w:r w:rsidR="004D77DE" w:rsidRPr="00255BDF">
        <w:rPr>
          <w:rFonts w:ascii="Arial" w:hAnsi="Arial" w:cs="Arial"/>
          <w:color w:val="auto"/>
          <w:sz w:val="22"/>
        </w:rPr>
        <w:t xml:space="preserve"> ( -113.807,61 + 25.198,99),</w:t>
      </w:r>
      <w:r w:rsidR="009C01AA" w:rsidRPr="00255BDF">
        <w:rPr>
          <w:rFonts w:ascii="Arial" w:hAnsi="Arial" w:cs="Arial"/>
          <w:color w:val="auto"/>
          <w:sz w:val="22"/>
        </w:rPr>
        <w:t xml:space="preserve"> a ne</w:t>
      </w:r>
      <w:r w:rsidR="00255BDF" w:rsidRPr="00255BDF">
        <w:rPr>
          <w:rFonts w:ascii="Arial" w:hAnsi="Arial" w:cs="Arial"/>
          <w:color w:val="auto"/>
          <w:sz w:val="22"/>
        </w:rPr>
        <w:t xml:space="preserve"> kako je bilo iskazano </w:t>
      </w:r>
      <w:r w:rsidR="00255BDF">
        <w:rPr>
          <w:rFonts w:ascii="Arial" w:hAnsi="Arial" w:cs="Arial"/>
          <w:color w:val="auto"/>
          <w:sz w:val="22"/>
        </w:rPr>
        <w:t>-</w:t>
      </w:r>
      <w:r w:rsidR="009C01AA" w:rsidRPr="00255BDF">
        <w:rPr>
          <w:rFonts w:ascii="Arial" w:hAnsi="Arial" w:cs="Arial"/>
          <w:color w:val="auto"/>
          <w:sz w:val="22"/>
        </w:rPr>
        <w:t>139</w:t>
      </w:r>
      <w:r w:rsidR="004D77DE" w:rsidRPr="00255BDF">
        <w:rPr>
          <w:rFonts w:ascii="Arial" w:hAnsi="Arial" w:cs="Arial"/>
          <w:color w:val="auto"/>
          <w:sz w:val="22"/>
        </w:rPr>
        <w:t xml:space="preserve">.006,60 eura </w:t>
      </w:r>
      <w:r w:rsidR="00160AC1" w:rsidRPr="00255BDF">
        <w:rPr>
          <w:rFonts w:ascii="Arial" w:hAnsi="Arial" w:cs="Arial"/>
          <w:color w:val="auto"/>
          <w:sz w:val="22"/>
        </w:rPr>
        <w:t xml:space="preserve"> </w:t>
      </w:r>
      <w:r w:rsidR="004D77DE" w:rsidRPr="00255BDF">
        <w:rPr>
          <w:rFonts w:ascii="Arial" w:hAnsi="Arial" w:cs="Arial"/>
          <w:color w:val="auto"/>
          <w:sz w:val="22"/>
        </w:rPr>
        <w:t>(-113.807,61 - 25.198,99)</w:t>
      </w:r>
    </w:p>
    <w:p w14:paraId="030ADAC3" w14:textId="77777777" w:rsidR="004D77DE" w:rsidRPr="004D77DE" w:rsidRDefault="004D77DE" w:rsidP="004D77DE">
      <w:pPr>
        <w:pStyle w:val="ListParagraph"/>
        <w:numPr>
          <w:ilvl w:val="0"/>
          <w:numId w:val="0"/>
        </w:numPr>
        <w:ind w:left="720"/>
        <w:jc w:val="left"/>
        <w:rPr>
          <w:rFonts w:ascii="Arial" w:hAnsi="Arial" w:cs="Arial"/>
          <w:color w:val="auto"/>
          <w:sz w:val="22"/>
        </w:rPr>
      </w:pPr>
    </w:p>
    <w:p w14:paraId="26083EDB" w14:textId="77777777" w:rsidR="00255BDF" w:rsidRDefault="00150DB9" w:rsidP="00510BFF">
      <w:pPr>
        <w:jc w:val="left"/>
        <w:rPr>
          <w:rFonts w:ascii="Arial" w:hAnsi="Arial" w:cs="Arial"/>
          <w:color w:val="auto"/>
          <w:sz w:val="22"/>
        </w:rPr>
      </w:pPr>
      <w:r w:rsidRPr="00A7233C">
        <w:rPr>
          <w:rFonts w:ascii="Arial" w:hAnsi="Arial" w:cs="Arial"/>
          <w:color w:val="auto"/>
          <w:sz w:val="22"/>
        </w:rPr>
        <w:t xml:space="preserve">Pula, </w:t>
      </w:r>
      <w:r w:rsidR="00864609">
        <w:rPr>
          <w:rFonts w:ascii="Arial" w:hAnsi="Arial" w:cs="Arial"/>
          <w:color w:val="auto"/>
          <w:sz w:val="22"/>
        </w:rPr>
        <w:t>19.05.</w:t>
      </w:r>
      <w:r w:rsidRPr="00A7233C">
        <w:rPr>
          <w:rFonts w:ascii="Arial" w:hAnsi="Arial" w:cs="Arial"/>
          <w:color w:val="auto"/>
          <w:sz w:val="22"/>
        </w:rPr>
        <w:t>202</w:t>
      </w:r>
      <w:r w:rsidR="00A7233C" w:rsidRPr="00A7233C">
        <w:rPr>
          <w:rFonts w:ascii="Arial" w:hAnsi="Arial" w:cs="Arial"/>
          <w:color w:val="auto"/>
          <w:sz w:val="22"/>
        </w:rPr>
        <w:t>6</w:t>
      </w:r>
      <w:r w:rsidRPr="00A7233C">
        <w:rPr>
          <w:rFonts w:ascii="Arial" w:hAnsi="Arial" w:cs="Arial"/>
          <w:color w:val="auto"/>
          <w:sz w:val="22"/>
        </w:rPr>
        <w:t>.</w:t>
      </w:r>
      <w:r w:rsidRPr="00A7233C">
        <w:rPr>
          <w:rFonts w:ascii="Arial" w:hAnsi="Arial" w:cs="Arial"/>
          <w:color w:val="auto"/>
          <w:sz w:val="22"/>
        </w:rPr>
        <w:tab/>
      </w:r>
    </w:p>
    <w:p w14:paraId="6AB4B6AB" w14:textId="35D64F89" w:rsidR="00A7233C" w:rsidRPr="00A7233C" w:rsidRDefault="00255BDF" w:rsidP="00255BDF">
      <w:pPr>
        <w:jc w:val="left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Izradila: Marilena Radolović                                                                                 </w:t>
      </w:r>
      <w:r w:rsidR="00A7233C">
        <w:rPr>
          <w:rFonts w:ascii="Arial" w:hAnsi="Arial" w:cs="Arial"/>
          <w:color w:val="auto"/>
          <w:sz w:val="22"/>
        </w:rPr>
        <w:t>Dekan</w:t>
      </w:r>
    </w:p>
    <w:p w14:paraId="4989F66D" w14:textId="733B0AD7" w:rsidR="00A13619" w:rsidRPr="007370D9" w:rsidRDefault="00150DB9" w:rsidP="00A7233C">
      <w:pPr>
        <w:ind w:left="6372"/>
        <w:jc w:val="left"/>
        <w:rPr>
          <w:rFonts w:ascii="Arial" w:hAnsi="Arial" w:cs="Arial"/>
          <w:sz w:val="22"/>
        </w:rPr>
      </w:pPr>
      <w:r w:rsidRPr="00A7233C">
        <w:rPr>
          <w:rFonts w:ascii="Arial" w:hAnsi="Arial" w:cs="Arial"/>
          <w:color w:val="auto"/>
          <w:sz w:val="22"/>
        </w:rPr>
        <w:t>dr.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Pr="00A7233C">
        <w:rPr>
          <w:rFonts w:ascii="Arial" w:hAnsi="Arial" w:cs="Arial"/>
          <w:color w:val="auto"/>
          <w:sz w:val="22"/>
        </w:rPr>
        <w:t xml:space="preserve">sc. Daglas Koraca, </w:t>
      </w:r>
      <w:r w:rsidR="00A7233C" w:rsidRPr="00A7233C">
        <w:rPr>
          <w:rFonts w:ascii="Arial" w:hAnsi="Arial" w:cs="Arial"/>
          <w:color w:val="auto"/>
          <w:sz w:val="22"/>
        </w:rPr>
        <w:t>prof.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="00A7233C" w:rsidRPr="00A7233C">
        <w:rPr>
          <w:rFonts w:ascii="Arial" w:hAnsi="Arial" w:cs="Arial"/>
          <w:color w:val="auto"/>
          <w:sz w:val="22"/>
        </w:rPr>
        <w:t>struč.</w:t>
      </w:r>
      <w:r w:rsidR="00A7233C">
        <w:rPr>
          <w:rFonts w:ascii="Arial" w:hAnsi="Arial" w:cs="Arial"/>
          <w:color w:val="auto"/>
          <w:sz w:val="22"/>
        </w:rPr>
        <w:t xml:space="preserve"> </w:t>
      </w:r>
      <w:r w:rsidR="00A7233C" w:rsidRPr="00A7233C">
        <w:rPr>
          <w:rFonts w:ascii="Arial" w:hAnsi="Arial" w:cs="Arial"/>
          <w:color w:val="auto"/>
          <w:sz w:val="22"/>
        </w:rPr>
        <w:t>stud.</w:t>
      </w:r>
    </w:p>
    <w:sectPr w:rsidR="00A13619" w:rsidRPr="007370D9" w:rsidSect="00D365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C398B" w14:textId="77777777" w:rsidR="005D7AFC" w:rsidRDefault="005D7AFC" w:rsidP="00E35E06">
      <w:pPr>
        <w:spacing w:after="0" w:line="240" w:lineRule="auto"/>
      </w:pPr>
      <w:r>
        <w:separator/>
      </w:r>
    </w:p>
  </w:endnote>
  <w:endnote w:type="continuationSeparator" w:id="0">
    <w:p w14:paraId="3B72C9FA" w14:textId="77777777" w:rsidR="005D7AFC" w:rsidRDefault="005D7AFC" w:rsidP="00E3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778F2" w14:textId="77777777" w:rsidR="002A20E6" w:rsidRDefault="002A2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9D1BE" w14:textId="1F74191D" w:rsidR="00ED470B" w:rsidRPr="00E35E06" w:rsidRDefault="00ED470B" w:rsidP="00BC4784">
    <w:pPr>
      <w:pStyle w:val="Footertext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9962C45" wp14:editId="686A4C59">
          <wp:simplePos x="0" y="0"/>
          <wp:positionH relativeFrom="page">
            <wp:posOffset>4305300</wp:posOffset>
          </wp:positionH>
          <wp:positionV relativeFrom="page">
            <wp:align>bottom</wp:align>
          </wp:positionV>
          <wp:extent cx="3255645" cy="1864360"/>
          <wp:effectExtent l="0" t="0" r="1905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zor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5645" cy="186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2FDB">
      <w:t xml:space="preserve">Adresa: </w:t>
    </w:r>
    <w:r w:rsidR="002A20E6">
      <w:t>Preradovićeva 9D</w:t>
    </w:r>
    <w:r w:rsidRPr="00D52FDB">
      <w:t>, 52100 Pula · OIB 795500012</w:t>
    </w:r>
    <w:r>
      <w:t>98 · IBAN: HR</w:t>
    </w:r>
    <w:r w:rsidR="002A20E6">
      <w:t>7924020061800018003</w:t>
    </w:r>
    <w:r>
      <w:br/>
    </w:r>
    <w:r w:rsidRPr="00D52FDB">
      <w:t>Tel: +385 52 381 412 · dekanat@iv.hr · www.iv.hr</w:t>
    </w:r>
    <w:r w:rsidRPr="00BC478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74526" w14:textId="77777777" w:rsidR="002A20E6" w:rsidRDefault="002A2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9645A" w14:textId="77777777" w:rsidR="005D7AFC" w:rsidRDefault="005D7AFC" w:rsidP="00E35E06">
      <w:pPr>
        <w:spacing w:after="0" w:line="240" w:lineRule="auto"/>
      </w:pPr>
      <w:r>
        <w:separator/>
      </w:r>
    </w:p>
  </w:footnote>
  <w:footnote w:type="continuationSeparator" w:id="0">
    <w:p w14:paraId="7D144F78" w14:textId="77777777" w:rsidR="005D7AFC" w:rsidRDefault="005D7AFC" w:rsidP="00E35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D39BF" w14:textId="77777777" w:rsidR="002A20E6" w:rsidRDefault="002A2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7986F" w14:textId="77777777" w:rsidR="00ED470B" w:rsidRDefault="00ED470B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1745ED05" wp14:editId="526DC263">
          <wp:simplePos x="0" y="0"/>
          <wp:positionH relativeFrom="column">
            <wp:posOffset>1905</wp:posOffset>
          </wp:positionH>
          <wp:positionV relativeFrom="paragraph">
            <wp:posOffset>-453390</wp:posOffset>
          </wp:positionV>
          <wp:extent cx="2160000" cy="525600"/>
          <wp:effectExtent l="0" t="0" r="0" b="825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rsko-veleucilist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0703E" w14:textId="77777777" w:rsidR="002A20E6" w:rsidRDefault="002A2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53AB"/>
    <w:multiLevelType w:val="hybridMultilevel"/>
    <w:tmpl w:val="880EFD4C"/>
    <w:lvl w:ilvl="0" w:tplc="D7989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96B7D"/>
    <w:multiLevelType w:val="hybridMultilevel"/>
    <w:tmpl w:val="76E21E52"/>
    <w:lvl w:ilvl="0" w:tplc="E4924F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1734"/>
    <w:multiLevelType w:val="hybridMultilevel"/>
    <w:tmpl w:val="BF40AC8A"/>
    <w:lvl w:ilvl="0" w:tplc="6A8C12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13DD5"/>
    <w:multiLevelType w:val="hybridMultilevel"/>
    <w:tmpl w:val="ABDCB9C6"/>
    <w:lvl w:ilvl="0" w:tplc="6388D47A">
      <w:start w:val="1"/>
      <w:numFmt w:val="decimal"/>
      <w:lvlText w:val="%1."/>
      <w:lvlJc w:val="left"/>
      <w:pPr>
        <w:ind w:left="720" w:hanging="360"/>
      </w:pPr>
      <w:rPr>
        <w:rFonts w:ascii="Open Sans" w:eastAsiaTheme="minorHAnsi" w:hAnsi="Open Sans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D37F1"/>
    <w:multiLevelType w:val="hybridMultilevel"/>
    <w:tmpl w:val="13367250"/>
    <w:lvl w:ilvl="0" w:tplc="1A56D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55397"/>
    <w:multiLevelType w:val="hybridMultilevel"/>
    <w:tmpl w:val="EA3EF928"/>
    <w:lvl w:ilvl="0" w:tplc="7846A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E6835"/>
    <w:multiLevelType w:val="hybridMultilevel"/>
    <w:tmpl w:val="5C1E482E"/>
    <w:lvl w:ilvl="0" w:tplc="525AB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E04BE6"/>
    <w:multiLevelType w:val="hybridMultilevel"/>
    <w:tmpl w:val="BF1294B2"/>
    <w:lvl w:ilvl="0" w:tplc="98E4F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DF605D"/>
    <w:multiLevelType w:val="hybridMultilevel"/>
    <w:tmpl w:val="28C42E54"/>
    <w:lvl w:ilvl="0" w:tplc="8F5E879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78D64B" w:themeColor="accent2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2F3DBB"/>
    <w:multiLevelType w:val="hybridMultilevel"/>
    <w:tmpl w:val="DA046BD4"/>
    <w:lvl w:ilvl="0" w:tplc="8300F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9E5B63"/>
    <w:multiLevelType w:val="hybridMultilevel"/>
    <w:tmpl w:val="FFF0271A"/>
    <w:lvl w:ilvl="0" w:tplc="FA7ADDD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50274D"/>
    <w:multiLevelType w:val="hybridMultilevel"/>
    <w:tmpl w:val="BE0C41C4"/>
    <w:lvl w:ilvl="0" w:tplc="682617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73F42"/>
    <w:multiLevelType w:val="hybridMultilevel"/>
    <w:tmpl w:val="838AE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3D6B"/>
    <w:multiLevelType w:val="hybridMultilevel"/>
    <w:tmpl w:val="820A17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92BB2"/>
    <w:multiLevelType w:val="hybridMultilevel"/>
    <w:tmpl w:val="0AB408B8"/>
    <w:lvl w:ilvl="0" w:tplc="7E9A5FD0">
      <w:start w:val="1"/>
      <w:numFmt w:val="upperLetter"/>
      <w:lvlText w:val="%1)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6F467B9"/>
    <w:multiLevelType w:val="hybridMultilevel"/>
    <w:tmpl w:val="6AB624E8"/>
    <w:lvl w:ilvl="0" w:tplc="E90E5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D7782E"/>
    <w:multiLevelType w:val="hybridMultilevel"/>
    <w:tmpl w:val="3F0635A2"/>
    <w:lvl w:ilvl="0" w:tplc="35AC7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A301EA"/>
    <w:multiLevelType w:val="hybridMultilevel"/>
    <w:tmpl w:val="C4381C3C"/>
    <w:lvl w:ilvl="0" w:tplc="C2802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B16712"/>
    <w:multiLevelType w:val="hybridMultilevel"/>
    <w:tmpl w:val="3FEC9BE0"/>
    <w:lvl w:ilvl="0" w:tplc="8270A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DD0A30"/>
    <w:multiLevelType w:val="hybridMultilevel"/>
    <w:tmpl w:val="CEA88E62"/>
    <w:lvl w:ilvl="0" w:tplc="E43A4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1B409A"/>
    <w:multiLevelType w:val="hybridMultilevel"/>
    <w:tmpl w:val="CD30500A"/>
    <w:lvl w:ilvl="0" w:tplc="7846A1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4074E"/>
    <w:multiLevelType w:val="hybridMultilevel"/>
    <w:tmpl w:val="838AE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D4CD4"/>
    <w:multiLevelType w:val="hybridMultilevel"/>
    <w:tmpl w:val="DCF2C7F8"/>
    <w:lvl w:ilvl="0" w:tplc="860CEBA0">
      <w:start w:val="1"/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17"/>
  </w:num>
  <w:num w:numId="6">
    <w:abstractNumId w:val="19"/>
  </w:num>
  <w:num w:numId="7">
    <w:abstractNumId w:val="6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4"/>
  </w:num>
  <w:num w:numId="13">
    <w:abstractNumId w:val="1"/>
  </w:num>
  <w:num w:numId="14">
    <w:abstractNumId w:val="7"/>
  </w:num>
  <w:num w:numId="15">
    <w:abstractNumId w:val="18"/>
  </w:num>
  <w:num w:numId="16">
    <w:abstractNumId w:val="9"/>
  </w:num>
  <w:num w:numId="17">
    <w:abstractNumId w:val="13"/>
  </w:num>
  <w:num w:numId="18">
    <w:abstractNumId w:val="12"/>
  </w:num>
  <w:num w:numId="19">
    <w:abstractNumId w:val="3"/>
  </w:num>
  <w:num w:numId="20">
    <w:abstractNumId w:val="22"/>
  </w:num>
  <w:num w:numId="21">
    <w:abstractNumId w:val="10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E9"/>
    <w:rsid w:val="00006094"/>
    <w:rsid w:val="000064EA"/>
    <w:rsid w:val="00010F13"/>
    <w:rsid w:val="000247D6"/>
    <w:rsid w:val="00025AC5"/>
    <w:rsid w:val="00027845"/>
    <w:rsid w:val="00032FA6"/>
    <w:rsid w:val="0004709A"/>
    <w:rsid w:val="00052E14"/>
    <w:rsid w:val="00062597"/>
    <w:rsid w:val="00062F8F"/>
    <w:rsid w:val="00070DF5"/>
    <w:rsid w:val="000A0FF4"/>
    <w:rsid w:val="000B7B5C"/>
    <w:rsid w:val="000C205E"/>
    <w:rsid w:val="000C77AD"/>
    <w:rsid w:val="000D67A3"/>
    <w:rsid w:val="000E5D85"/>
    <w:rsid w:val="0010197E"/>
    <w:rsid w:val="00116BBA"/>
    <w:rsid w:val="00117245"/>
    <w:rsid w:val="00131A8D"/>
    <w:rsid w:val="00140356"/>
    <w:rsid w:val="00140DD2"/>
    <w:rsid w:val="00143525"/>
    <w:rsid w:val="00150DB9"/>
    <w:rsid w:val="00160AC1"/>
    <w:rsid w:val="0018662A"/>
    <w:rsid w:val="001916A1"/>
    <w:rsid w:val="001A69EF"/>
    <w:rsid w:val="001A6FC2"/>
    <w:rsid w:val="001C2E95"/>
    <w:rsid w:val="001C514D"/>
    <w:rsid w:val="001D3CF5"/>
    <w:rsid w:val="001F2FEE"/>
    <w:rsid w:val="001F4D1E"/>
    <w:rsid w:val="002038E0"/>
    <w:rsid w:val="0020517D"/>
    <w:rsid w:val="002062FA"/>
    <w:rsid w:val="00242073"/>
    <w:rsid w:val="00255BDF"/>
    <w:rsid w:val="00277E41"/>
    <w:rsid w:val="002834EA"/>
    <w:rsid w:val="00283F65"/>
    <w:rsid w:val="00286073"/>
    <w:rsid w:val="002A20E6"/>
    <w:rsid w:val="002A6596"/>
    <w:rsid w:val="002C241A"/>
    <w:rsid w:val="002C2807"/>
    <w:rsid w:val="002D45B5"/>
    <w:rsid w:val="002D76BF"/>
    <w:rsid w:val="002F1110"/>
    <w:rsid w:val="002F37D5"/>
    <w:rsid w:val="002F552B"/>
    <w:rsid w:val="003038ED"/>
    <w:rsid w:val="0030395C"/>
    <w:rsid w:val="00315769"/>
    <w:rsid w:val="003231CF"/>
    <w:rsid w:val="00336D89"/>
    <w:rsid w:val="00345622"/>
    <w:rsid w:val="0036449E"/>
    <w:rsid w:val="00374366"/>
    <w:rsid w:val="00387241"/>
    <w:rsid w:val="003A39BD"/>
    <w:rsid w:val="003D0CBA"/>
    <w:rsid w:val="003D4851"/>
    <w:rsid w:val="003D75E5"/>
    <w:rsid w:val="003F522B"/>
    <w:rsid w:val="00412973"/>
    <w:rsid w:val="00426517"/>
    <w:rsid w:val="00432D47"/>
    <w:rsid w:val="00433395"/>
    <w:rsid w:val="004337EF"/>
    <w:rsid w:val="00457922"/>
    <w:rsid w:val="00471032"/>
    <w:rsid w:val="00485CFD"/>
    <w:rsid w:val="00485E00"/>
    <w:rsid w:val="0048633B"/>
    <w:rsid w:val="00486700"/>
    <w:rsid w:val="00487114"/>
    <w:rsid w:val="004B3432"/>
    <w:rsid w:val="004B4363"/>
    <w:rsid w:val="004C0930"/>
    <w:rsid w:val="004D5EB8"/>
    <w:rsid w:val="004D77DE"/>
    <w:rsid w:val="00502F55"/>
    <w:rsid w:val="00510BFF"/>
    <w:rsid w:val="00512ED8"/>
    <w:rsid w:val="00517068"/>
    <w:rsid w:val="00531391"/>
    <w:rsid w:val="00543B72"/>
    <w:rsid w:val="005527BA"/>
    <w:rsid w:val="00554EB1"/>
    <w:rsid w:val="00561C31"/>
    <w:rsid w:val="00570A4C"/>
    <w:rsid w:val="00572EE5"/>
    <w:rsid w:val="005744CD"/>
    <w:rsid w:val="00576DD7"/>
    <w:rsid w:val="00580557"/>
    <w:rsid w:val="00581A19"/>
    <w:rsid w:val="005A14F6"/>
    <w:rsid w:val="005A5183"/>
    <w:rsid w:val="005A5BC8"/>
    <w:rsid w:val="005A6D32"/>
    <w:rsid w:val="005C70F8"/>
    <w:rsid w:val="005D2568"/>
    <w:rsid w:val="005D4364"/>
    <w:rsid w:val="005D54F8"/>
    <w:rsid w:val="005D7AFC"/>
    <w:rsid w:val="005E05E2"/>
    <w:rsid w:val="005E13FA"/>
    <w:rsid w:val="006055A4"/>
    <w:rsid w:val="00613F6D"/>
    <w:rsid w:val="00620FE7"/>
    <w:rsid w:val="00625203"/>
    <w:rsid w:val="00635CB9"/>
    <w:rsid w:val="00641941"/>
    <w:rsid w:val="00641A3F"/>
    <w:rsid w:val="00650690"/>
    <w:rsid w:val="006626F3"/>
    <w:rsid w:val="00676522"/>
    <w:rsid w:val="00696B60"/>
    <w:rsid w:val="006A0734"/>
    <w:rsid w:val="006E10EB"/>
    <w:rsid w:val="00705390"/>
    <w:rsid w:val="00730F8C"/>
    <w:rsid w:val="007313C5"/>
    <w:rsid w:val="007370D9"/>
    <w:rsid w:val="007450CD"/>
    <w:rsid w:val="00745922"/>
    <w:rsid w:val="00761778"/>
    <w:rsid w:val="00771032"/>
    <w:rsid w:val="00784BB0"/>
    <w:rsid w:val="007A4C7B"/>
    <w:rsid w:val="007B05CC"/>
    <w:rsid w:val="007B22BC"/>
    <w:rsid w:val="007C09E0"/>
    <w:rsid w:val="007C23BE"/>
    <w:rsid w:val="007D1DA2"/>
    <w:rsid w:val="007E4721"/>
    <w:rsid w:val="00802655"/>
    <w:rsid w:val="00805E52"/>
    <w:rsid w:val="0081163D"/>
    <w:rsid w:val="00821526"/>
    <w:rsid w:val="008274B3"/>
    <w:rsid w:val="00835F80"/>
    <w:rsid w:val="00840AC1"/>
    <w:rsid w:val="0085194C"/>
    <w:rsid w:val="00853D62"/>
    <w:rsid w:val="00864609"/>
    <w:rsid w:val="008779BC"/>
    <w:rsid w:val="008B2FA2"/>
    <w:rsid w:val="008B52F6"/>
    <w:rsid w:val="008B56BB"/>
    <w:rsid w:val="008C1835"/>
    <w:rsid w:val="008C4F59"/>
    <w:rsid w:val="008C79C3"/>
    <w:rsid w:val="008D36D0"/>
    <w:rsid w:val="008D4B5B"/>
    <w:rsid w:val="008F5E54"/>
    <w:rsid w:val="0090057A"/>
    <w:rsid w:val="00907D8C"/>
    <w:rsid w:val="0091293D"/>
    <w:rsid w:val="00913446"/>
    <w:rsid w:val="0091743D"/>
    <w:rsid w:val="00927370"/>
    <w:rsid w:val="00931D16"/>
    <w:rsid w:val="009323A2"/>
    <w:rsid w:val="0093573B"/>
    <w:rsid w:val="00945DE0"/>
    <w:rsid w:val="009503A8"/>
    <w:rsid w:val="00950F6B"/>
    <w:rsid w:val="00991CAA"/>
    <w:rsid w:val="009923F0"/>
    <w:rsid w:val="009A54D1"/>
    <w:rsid w:val="009B40B5"/>
    <w:rsid w:val="009C01AA"/>
    <w:rsid w:val="009D60C5"/>
    <w:rsid w:val="009E28D8"/>
    <w:rsid w:val="00A075EB"/>
    <w:rsid w:val="00A13619"/>
    <w:rsid w:val="00A27CC0"/>
    <w:rsid w:val="00A310A2"/>
    <w:rsid w:val="00A7233C"/>
    <w:rsid w:val="00A93C2F"/>
    <w:rsid w:val="00AB77E9"/>
    <w:rsid w:val="00AC01B7"/>
    <w:rsid w:val="00AC2FB9"/>
    <w:rsid w:val="00AC5253"/>
    <w:rsid w:val="00AD700B"/>
    <w:rsid w:val="00AE0224"/>
    <w:rsid w:val="00AE33FA"/>
    <w:rsid w:val="00AE4EBC"/>
    <w:rsid w:val="00AF4F95"/>
    <w:rsid w:val="00B02B2E"/>
    <w:rsid w:val="00B17A4F"/>
    <w:rsid w:val="00B206DF"/>
    <w:rsid w:val="00B23DDB"/>
    <w:rsid w:val="00B23FC4"/>
    <w:rsid w:val="00B3063E"/>
    <w:rsid w:val="00B31AC0"/>
    <w:rsid w:val="00B53804"/>
    <w:rsid w:val="00B63285"/>
    <w:rsid w:val="00B802C0"/>
    <w:rsid w:val="00B81068"/>
    <w:rsid w:val="00B934D9"/>
    <w:rsid w:val="00BA0D13"/>
    <w:rsid w:val="00BA2447"/>
    <w:rsid w:val="00BB3CA0"/>
    <w:rsid w:val="00BC4784"/>
    <w:rsid w:val="00BD1324"/>
    <w:rsid w:val="00BE490A"/>
    <w:rsid w:val="00BF28FD"/>
    <w:rsid w:val="00C121AB"/>
    <w:rsid w:val="00C125C5"/>
    <w:rsid w:val="00C2120E"/>
    <w:rsid w:val="00C22AAB"/>
    <w:rsid w:val="00C26EFB"/>
    <w:rsid w:val="00C31E02"/>
    <w:rsid w:val="00C534D6"/>
    <w:rsid w:val="00C81480"/>
    <w:rsid w:val="00C878D1"/>
    <w:rsid w:val="00C911D5"/>
    <w:rsid w:val="00CA3B5D"/>
    <w:rsid w:val="00CD4237"/>
    <w:rsid w:val="00CD5CD0"/>
    <w:rsid w:val="00CE2DA2"/>
    <w:rsid w:val="00CE5FF6"/>
    <w:rsid w:val="00CF28F5"/>
    <w:rsid w:val="00CF2F70"/>
    <w:rsid w:val="00D033B0"/>
    <w:rsid w:val="00D24403"/>
    <w:rsid w:val="00D26410"/>
    <w:rsid w:val="00D31749"/>
    <w:rsid w:val="00D36556"/>
    <w:rsid w:val="00D469C4"/>
    <w:rsid w:val="00D52FDB"/>
    <w:rsid w:val="00D568E0"/>
    <w:rsid w:val="00D60CAD"/>
    <w:rsid w:val="00D62CFD"/>
    <w:rsid w:val="00D73D08"/>
    <w:rsid w:val="00D90C3D"/>
    <w:rsid w:val="00D91663"/>
    <w:rsid w:val="00D927BE"/>
    <w:rsid w:val="00D97110"/>
    <w:rsid w:val="00DB2613"/>
    <w:rsid w:val="00DB32EB"/>
    <w:rsid w:val="00DB583E"/>
    <w:rsid w:val="00DB6338"/>
    <w:rsid w:val="00DC3442"/>
    <w:rsid w:val="00DC3FA2"/>
    <w:rsid w:val="00DC769F"/>
    <w:rsid w:val="00DD2602"/>
    <w:rsid w:val="00E000E4"/>
    <w:rsid w:val="00E07DA2"/>
    <w:rsid w:val="00E3195C"/>
    <w:rsid w:val="00E35E06"/>
    <w:rsid w:val="00E527C3"/>
    <w:rsid w:val="00E559FC"/>
    <w:rsid w:val="00E83D4A"/>
    <w:rsid w:val="00E852FB"/>
    <w:rsid w:val="00E97F9E"/>
    <w:rsid w:val="00EA046B"/>
    <w:rsid w:val="00EB0883"/>
    <w:rsid w:val="00EB59D4"/>
    <w:rsid w:val="00EC6F0A"/>
    <w:rsid w:val="00ED470B"/>
    <w:rsid w:val="00EF5B41"/>
    <w:rsid w:val="00F4441E"/>
    <w:rsid w:val="00F50154"/>
    <w:rsid w:val="00F56E31"/>
    <w:rsid w:val="00F64D03"/>
    <w:rsid w:val="00F66D83"/>
    <w:rsid w:val="00F74B0A"/>
    <w:rsid w:val="00F75307"/>
    <w:rsid w:val="00F87E17"/>
    <w:rsid w:val="00F924BE"/>
    <w:rsid w:val="00FC03B4"/>
    <w:rsid w:val="00FC64BB"/>
    <w:rsid w:val="00FD7C07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8D146"/>
  <w15:chartTrackingRefBased/>
  <w15:docId w15:val="{6165E7A5-EFAD-4C8E-9512-76E86DA8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8E0"/>
    <w:pPr>
      <w:spacing w:line="312" w:lineRule="auto"/>
      <w:jc w:val="both"/>
    </w:pPr>
    <w:rPr>
      <w:rFonts w:ascii="Open Sans" w:hAnsi="Open Sans"/>
      <w:color w:val="08294E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BB0"/>
    <w:pPr>
      <w:keepNext/>
      <w:keepLines/>
      <w:spacing w:before="240" w:after="240" w:line="240" w:lineRule="auto"/>
      <w:jc w:val="left"/>
      <w:outlineLvl w:val="0"/>
    </w:pPr>
    <w:rPr>
      <w:rFonts w:ascii="Roboto Slab" w:eastAsiaTheme="majorEastAsia" w:hAnsi="Roboto Slab" w:cstheme="majorBidi"/>
      <w:color w:val="026AA5"/>
      <w:sz w:val="4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72EE5"/>
    <w:pPr>
      <w:spacing w:before="200" w:after="200"/>
      <w:outlineLvl w:val="1"/>
    </w:pPr>
    <w:rPr>
      <w:b/>
      <w:color w:val="054E80" w:themeColor="text2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72EE5"/>
    <w:pPr>
      <w:outlineLvl w:val="2"/>
    </w:pPr>
    <w:rPr>
      <w:color w:val="465F7A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5C5"/>
    <w:pPr>
      <w:keepNext/>
      <w:keepLines/>
      <w:spacing w:before="160"/>
      <w:outlineLvl w:val="3"/>
    </w:pPr>
    <w:rPr>
      <w:rFonts w:eastAsiaTheme="majorEastAsia" w:cstheme="majorBidi"/>
      <w:b/>
      <w:iCs/>
      <w:caps/>
      <w:color w:val="054E80" w:themeColor="text2"/>
      <w:spacing w:val="1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B6338"/>
    <w:pPr>
      <w:spacing w:after="600" w:line="240" w:lineRule="auto"/>
      <w:jc w:val="center"/>
    </w:pPr>
    <w:rPr>
      <w:rFonts w:ascii="Roboto Slab" w:eastAsiaTheme="majorEastAsia" w:hAnsi="Roboto Slab" w:cstheme="majorBidi"/>
      <w:color w:val="026AA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338"/>
    <w:rPr>
      <w:rFonts w:ascii="Roboto Slab" w:eastAsiaTheme="majorEastAsia" w:hAnsi="Roboto Slab" w:cstheme="majorBidi"/>
      <w:color w:val="026AA5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84BB0"/>
    <w:rPr>
      <w:rFonts w:ascii="Roboto Slab" w:eastAsiaTheme="majorEastAsia" w:hAnsi="Roboto Slab" w:cstheme="majorBidi"/>
      <w:color w:val="026AA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2EE5"/>
    <w:rPr>
      <w:rFonts w:ascii="Roboto Slab" w:eastAsiaTheme="majorEastAsia" w:hAnsi="Roboto Slab" w:cstheme="majorBidi"/>
      <w:b/>
      <w:color w:val="054E80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2EE5"/>
    <w:rPr>
      <w:rFonts w:ascii="Roboto Slab" w:eastAsiaTheme="majorEastAsia" w:hAnsi="Roboto Slab" w:cstheme="majorBidi"/>
      <w:b/>
      <w:color w:val="465F7A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5EB"/>
    <w:pPr>
      <w:numPr>
        <w:ilvl w:val="1"/>
      </w:numPr>
      <w:spacing w:after="800" w:line="240" w:lineRule="auto"/>
      <w:jc w:val="center"/>
    </w:pPr>
    <w:rPr>
      <w:rFonts w:eastAsiaTheme="minorEastAsia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075EB"/>
    <w:rPr>
      <w:rFonts w:ascii="Open Sans" w:eastAsiaTheme="minorEastAsia" w:hAnsi="Open Sans"/>
      <w:color w:val="08294E" w:themeColor="text1"/>
      <w:sz w:val="36"/>
    </w:rPr>
  </w:style>
  <w:style w:type="paragraph" w:customStyle="1" w:styleId="Autor">
    <w:name w:val="Autor"/>
    <w:basedOn w:val="Subtitle"/>
    <w:link w:val="AutorChar"/>
    <w:qFormat/>
    <w:rsid w:val="00027845"/>
    <w:pPr>
      <w:spacing w:before="1600"/>
    </w:pPr>
    <w:rPr>
      <w:b/>
    </w:rPr>
  </w:style>
  <w:style w:type="paragraph" w:customStyle="1" w:styleId="Datum1">
    <w:name w:val="Datum1"/>
    <w:basedOn w:val="Subtitle"/>
    <w:link w:val="DatumChar"/>
    <w:qFormat/>
    <w:rsid w:val="00062F8F"/>
    <w:pPr>
      <w:spacing w:before="3000"/>
    </w:pPr>
    <w:rPr>
      <w:sz w:val="28"/>
      <w:szCs w:val="28"/>
    </w:rPr>
  </w:style>
  <w:style w:type="character" w:customStyle="1" w:styleId="AutorChar">
    <w:name w:val="Autor Char"/>
    <w:basedOn w:val="SubtitleChar"/>
    <w:link w:val="Autor"/>
    <w:rsid w:val="00027845"/>
    <w:rPr>
      <w:rFonts w:ascii="Open Sans" w:eastAsiaTheme="minorEastAsia" w:hAnsi="Open Sans"/>
      <w:b/>
      <w:color w:val="08294E" w:themeColor="text1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125C5"/>
    <w:rPr>
      <w:rFonts w:ascii="Open Sans" w:eastAsiaTheme="majorEastAsia" w:hAnsi="Open Sans" w:cstheme="majorBidi"/>
      <w:b/>
      <w:iCs/>
      <w:caps/>
      <w:color w:val="054E80" w:themeColor="text2"/>
      <w:spacing w:val="10"/>
    </w:rPr>
  </w:style>
  <w:style w:type="character" w:customStyle="1" w:styleId="DatumChar">
    <w:name w:val="Datum Char"/>
    <w:basedOn w:val="SubtitleChar"/>
    <w:link w:val="Datum1"/>
    <w:rsid w:val="00062F8F"/>
    <w:rPr>
      <w:rFonts w:ascii="Open Sans" w:eastAsiaTheme="minorEastAsia" w:hAnsi="Open Sans"/>
      <w:color w:val="08294E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03"/>
    <w:rPr>
      <w:rFonts w:ascii="Segoe UI" w:hAnsi="Segoe UI" w:cs="Segoe UI"/>
      <w:color w:val="08294E" w:themeColor="text1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620FE7"/>
    <w:pPr>
      <w:spacing w:before="160" w:after="200"/>
      <w:ind w:left="1134" w:right="1134"/>
    </w:pPr>
    <w:rPr>
      <w:i/>
      <w:iCs/>
      <w:color w:val="054E8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620FE7"/>
    <w:rPr>
      <w:rFonts w:ascii="Open Sans" w:hAnsi="Open Sans"/>
      <w:i/>
      <w:iCs/>
      <w:color w:val="054E80" w:themeColor="text2"/>
      <w:sz w:val="20"/>
    </w:rPr>
  </w:style>
  <w:style w:type="character" w:styleId="Hyperlink">
    <w:name w:val="Hyperlink"/>
    <w:basedOn w:val="DefaultParagraphFont"/>
    <w:uiPriority w:val="99"/>
    <w:unhideWhenUsed/>
    <w:rsid w:val="00620FE7"/>
    <w:rPr>
      <w:color w:val="78D64B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395C"/>
    <w:pPr>
      <w:numPr>
        <w:numId w:val="1"/>
      </w:numPr>
      <w:ind w:left="924" w:hanging="357"/>
      <w:contextualSpacing/>
    </w:pPr>
  </w:style>
  <w:style w:type="table" w:styleId="TableGrid">
    <w:name w:val="Table Grid"/>
    <w:basedOn w:val="TableNormal"/>
    <w:uiPriority w:val="39"/>
    <w:rsid w:val="00D3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D31749"/>
    <w:pPr>
      <w:spacing w:after="0" w:line="240" w:lineRule="auto"/>
    </w:pPr>
    <w:rPr>
      <w:color w:val="359ED4" w:themeColor="accent3" w:themeShade="BF"/>
    </w:rPr>
    <w:tblPr>
      <w:tblStyleRowBandSize w:val="1"/>
      <w:tblStyleColBandSize w:val="1"/>
      <w:tblBorders>
        <w:top w:val="single" w:sz="4" w:space="0" w:color="7FC2E4" w:themeColor="accent3"/>
        <w:bottom w:val="single" w:sz="4" w:space="0" w:color="7FC2E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FC2E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FC2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F9" w:themeFill="accent3" w:themeFillTint="33"/>
      </w:tcPr>
    </w:tblStylePr>
    <w:tblStylePr w:type="band1Horz">
      <w:tblPr/>
      <w:tcPr>
        <w:shd w:val="clear" w:color="auto" w:fill="E5F2F9" w:themeFill="accent3" w:themeFillTint="33"/>
      </w:tcPr>
    </w:tblStylePr>
  </w:style>
  <w:style w:type="paragraph" w:customStyle="1" w:styleId="Nazivispodgrafike">
    <w:name w:val="Naziv ispod grafike"/>
    <w:basedOn w:val="Normal"/>
    <w:link w:val="NazivispodgrafikeChar"/>
    <w:qFormat/>
    <w:rsid w:val="001C2E95"/>
    <w:pPr>
      <w:jc w:val="center"/>
    </w:pPr>
    <w:rPr>
      <w:color w:val="8394A6"/>
    </w:rPr>
  </w:style>
  <w:style w:type="table" w:customStyle="1" w:styleId="Tablica">
    <w:name w:val="Tablica"/>
    <w:basedOn w:val="TableNormal"/>
    <w:uiPriority w:val="99"/>
    <w:rsid w:val="0004709A"/>
    <w:pPr>
      <w:spacing w:after="0" w:line="240" w:lineRule="auto"/>
    </w:pPr>
    <w:rPr>
      <w:rFonts w:ascii="Open Sans" w:hAnsi="Open Sans"/>
      <w:color w:val="08294E" w:themeColor="text1"/>
      <w:sz w:val="20"/>
    </w:rPr>
    <w:tblPr>
      <w:tblBorders>
        <w:bottom w:val="dotted" w:sz="8" w:space="0" w:color="BFE0F2"/>
        <w:insideH w:val="dotted" w:sz="8" w:space="0" w:color="BFE0F2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pPr>
        <w:jc w:val="left"/>
      </w:pPr>
      <w:rPr>
        <w:rFonts w:ascii="Open Sans" w:hAnsi="Open Sans"/>
        <w:b/>
        <w:color w:val="08294E" w:themeColor="text1"/>
        <w:sz w:val="20"/>
      </w:rPr>
      <w:tblPr/>
      <w:tcPr>
        <w:tcBorders>
          <w:top w:val="nil"/>
          <w:left w:val="nil"/>
          <w:bottom w:val="single" w:sz="6" w:space="0" w:color="BFE0F2"/>
          <w:right w:val="nil"/>
          <w:insideH w:val="nil"/>
          <w:insideV w:val="nil"/>
          <w:tl2br w:val="nil"/>
          <w:tr2bl w:val="nil"/>
        </w:tcBorders>
        <w:shd w:val="clear" w:color="auto" w:fill="BFE0F2"/>
      </w:tcPr>
    </w:tblStylePr>
    <w:tblStylePr w:type="lastRow">
      <w:tblPr/>
      <w:tcPr>
        <w:shd w:val="clear" w:color="auto" w:fill="BFE0F2"/>
      </w:tcPr>
    </w:tblStylePr>
  </w:style>
  <w:style w:type="character" w:customStyle="1" w:styleId="NazivispodgrafikeChar">
    <w:name w:val="Naziv ispod grafike Char"/>
    <w:basedOn w:val="DefaultParagraphFont"/>
    <w:link w:val="Nazivispodgrafike"/>
    <w:rsid w:val="001C2E95"/>
    <w:rPr>
      <w:rFonts w:ascii="Open Sans" w:hAnsi="Open Sans"/>
      <w:color w:val="8394A6"/>
      <w:sz w:val="20"/>
    </w:rPr>
  </w:style>
  <w:style w:type="paragraph" w:styleId="Header">
    <w:name w:val="header"/>
    <w:basedOn w:val="Normal"/>
    <w:link w:val="HeaderChar"/>
    <w:uiPriority w:val="99"/>
    <w:unhideWhenUsed/>
    <w:rsid w:val="00E3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E06"/>
    <w:rPr>
      <w:rFonts w:ascii="Open Sans" w:hAnsi="Open Sans"/>
      <w:color w:val="08294E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E35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E06"/>
    <w:rPr>
      <w:rFonts w:ascii="Open Sans" w:hAnsi="Open Sans"/>
      <w:color w:val="08294E" w:themeColor="text1"/>
      <w:sz w:val="20"/>
    </w:rPr>
  </w:style>
  <w:style w:type="paragraph" w:customStyle="1" w:styleId="Footertext">
    <w:name w:val="Footer text"/>
    <w:basedOn w:val="Footer"/>
    <w:link w:val="FootertextChar"/>
    <w:qFormat/>
    <w:rsid w:val="00D52FDB"/>
    <w:pPr>
      <w:spacing w:line="312" w:lineRule="auto"/>
      <w:jc w:val="left"/>
    </w:pPr>
    <w:rPr>
      <w:color w:val="0085CA" w:themeColor="accent1"/>
      <w:sz w:val="16"/>
      <w:szCs w:val="18"/>
    </w:rPr>
  </w:style>
  <w:style w:type="paragraph" w:customStyle="1" w:styleId="PageNumber1">
    <w:name w:val="Page Number1"/>
    <w:basedOn w:val="Footer"/>
    <w:link w:val="PagenumberChar"/>
    <w:qFormat/>
    <w:rsid w:val="00E35E06"/>
    <w:pPr>
      <w:jc w:val="right"/>
    </w:pPr>
    <w:rPr>
      <w:b/>
      <w:color w:val="8394A6"/>
      <w:szCs w:val="18"/>
    </w:rPr>
  </w:style>
  <w:style w:type="character" w:customStyle="1" w:styleId="FootertextChar">
    <w:name w:val="Footer text Char"/>
    <w:basedOn w:val="FooterChar"/>
    <w:link w:val="Footertext"/>
    <w:rsid w:val="00D52FDB"/>
    <w:rPr>
      <w:rFonts w:ascii="Open Sans" w:hAnsi="Open Sans"/>
      <w:color w:val="0085CA" w:themeColor="accent1"/>
      <w:sz w:val="16"/>
      <w:szCs w:val="18"/>
    </w:rPr>
  </w:style>
  <w:style w:type="character" w:customStyle="1" w:styleId="PagenumberChar">
    <w:name w:val="Page number Char"/>
    <w:basedOn w:val="FooterChar"/>
    <w:link w:val="PageNumber1"/>
    <w:rsid w:val="00E35E06"/>
    <w:rPr>
      <w:rFonts w:ascii="Open Sans" w:hAnsi="Open Sans"/>
      <w:b/>
      <w:color w:val="8394A6"/>
      <w:sz w:val="20"/>
      <w:szCs w:val="18"/>
    </w:rPr>
  </w:style>
  <w:style w:type="paragraph" w:customStyle="1" w:styleId="Potpis1">
    <w:name w:val="Potpis1"/>
    <w:basedOn w:val="Normal"/>
    <w:link w:val="PotpisChar"/>
    <w:qFormat/>
    <w:rsid w:val="001A69EF"/>
    <w:pPr>
      <w:spacing w:before="600"/>
      <w:ind w:left="1134"/>
      <w:jc w:val="left"/>
    </w:pPr>
  </w:style>
  <w:style w:type="character" w:customStyle="1" w:styleId="PotpisChar">
    <w:name w:val="Potpis Char"/>
    <w:basedOn w:val="DefaultParagraphFont"/>
    <w:link w:val="Potpis1"/>
    <w:rsid w:val="001A69EF"/>
    <w:rPr>
      <w:rFonts w:ascii="Open Sans" w:hAnsi="Open Sans"/>
      <w:color w:val="08294E" w:themeColor="text1"/>
      <w:sz w:val="20"/>
    </w:rPr>
  </w:style>
  <w:style w:type="paragraph" w:styleId="NoSpacing">
    <w:name w:val="No Spacing"/>
    <w:uiPriority w:val="1"/>
    <w:qFormat/>
    <w:rsid w:val="00DC3FA2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BA0D13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arsko veleučilište">
      <a:dk1>
        <a:srgbClr val="08294E"/>
      </a:dk1>
      <a:lt1>
        <a:srgbClr val="FFFFFF"/>
      </a:lt1>
      <a:dk2>
        <a:srgbClr val="054E80"/>
      </a:dk2>
      <a:lt2>
        <a:srgbClr val="E6E9ED"/>
      </a:lt2>
      <a:accent1>
        <a:srgbClr val="0085CA"/>
      </a:accent1>
      <a:accent2>
        <a:srgbClr val="78D64B"/>
      </a:accent2>
      <a:accent3>
        <a:srgbClr val="7FC2E4"/>
      </a:accent3>
      <a:accent4>
        <a:srgbClr val="FFF469"/>
      </a:accent4>
      <a:accent5>
        <a:srgbClr val="DFB41C"/>
      </a:accent5>
      <a:accent6>
        <a:srgbClr val="DF6240"/>
      </a:accent6>
      <a:hlink>
        <a:srgbClr val="78D64B"/>
      </a:hlink>
      <a:folHlink>
        <a:srgbClr val="78D64B"/>
      </a:folHlink>
    </a:clrScheme>
    <a:fontScheme name="Istarsko veleučilište">
      <a:majorFont>
        <a:latin typeface="Calibri Light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C6E25-FFBB-484D-AFB3-0828FFAA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</dc:creator>
  <cp:keywords/>
  <dc:description/>
  <cp:lastModifiedBy>Marilena</cp:lastModifiedBy>
  <cp:revision>5</cp:revision>
  <cp:lastPrinted>2026-05-19T13:39:00Z</cp:lastPrinted>
  <dcterms:created xsi:type="dcterms:W3CDTF">2026-05-19T15:26:00Z</dcterms:created>
  <dcterms:modified xsi:type="dcterms:W3CDTF">2026-05-20T07:00:00Z</dcterms:modified>
</cp:coreProperties>
</file>