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6247A" w14:paraId="2106235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EE2575F" w14:textId="77777777" w:rsidR="0006247A" w:rsidRDefault="008900FE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C3ED1DF" w14:textId="77777777" w:rsidR="0006247A" w:rsidRDefault="008900FE">
            <w:pPr>
              <w:spacing w:after="0" w:line="240" w:lineRule="auto"/>
            </w:pPr>
            <w:r>
              <w:t>36436</w:t>
            </w:r>
          </w:p>
        </w:tc>
      </w:tr>
      <w:tr w:rsidR="0006247A" w14:paraId="2117BD8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85A2F6" w14:textId="77777777" w:rsidR="0006247A" w:rsidRDefault="008900FE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8C96440" w14:textId="77777777" w:rsidR="0006247A" w:rsidRDefault="008900FE">
            <w:pPr>
              <w:spacing w:after="0" w:line="240" w:lineRule="auto"/>
            </w:pPr>
            <w:r>
              <w:t>ISTARSKO VELEUČILIŠTE - UNIVERSITA ISTRIANA DI SCIENZE APPLICATE</w:t>
            </w:r>
          </w:p>
        </w:tc>
      </w:tr>
      <w:tr w:rsidR="0006247A" w14:paraId="4677689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6CE8217" w14:textId="77777777" w:rsidR="0006247A" w:rsidRDefault="008900FE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B617FF9" w14:textId="77777777" w:rsidR="0006247A" w:rsidRDefault="008900FE">
            <w:pPr>
              <w:spacing w:after="0" w:line="240" w:lineRule="auto"/>
            </w:pPr>
            <w:r>
              <w:t>21</w:t>
            </w:r>
          </w:p>
        </w:tc>
      </w:tr>
    </w:tbl>
    <w:p w14:paraId="6DF37F34" w14:textId="77777777" w:rsidR="0006247A" w:rsidRDefault="008900FE">
      <w:r>
        <w:br/>
      </w:r>
    </w:p>
    <w:p w14:paraId="3163E9C0" w14:textId="77777777" w:rsidR="0006247A" w:rsidRDefault="008900FE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10B27F7" w14:textId="77777777" w:rsidR="0006247A" w:rsidRDefault="008900FE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40917EF" w14:textId="77777777" w:rsidR="0006247A" w:rsidRDefault="008900FE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BE7E032" w14:textId="77777777" w:rsidR="0006247A" w:rsidRDefault="0006247A"/>
    <w:p w14:paraId="3990DD18" w14:textId="77777777" w:rsidR="0006247A" w:rsidRDefault="008900FE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57EB02C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066804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9424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083C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BFE9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22175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6E29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071B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2A2F87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8DF01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40693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121C8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DE53C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667.664,11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417548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832.772,63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CF92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124,7</w:t>
            </w:r>
          </w:p>
        </w:tc>
      </w:tr>
      <w:tr w:rsidR="0006247A" w14:paraId="1FB4E8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FE20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FE5F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F5F51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C874AF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748.700,97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124A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778.600,41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590F8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  <w:tr w:rsidR="0006247A" w14:paraId="30167B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5CDFA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FBDFF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CC39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78CADB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0AFA3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54.172,22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2DF4D5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6247A" w14:paraId="1E2696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9DFAA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A6EA8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7F5C6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080FD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3943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69491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6247A" w14:paraId="74DFEB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5C48D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6329A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4306A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62F3A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6.865,10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B513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37.901,80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D6D61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552,1</w:t>
            </w:r>
          </w:p>
        </w:tc>
      </w:tr>
      <w:tr w:rsidR="0006247A" w14:paraId="1E475E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F269A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58B4E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06B9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C54C1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6.865,10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C1BDF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37.901,80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2616D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552,1</w:t>
            </w:r>
          </w:p>
        </w:tc>
      </w:tr>
      <w:tr w:rsidR="0006247A" w14:paraId="199DD2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08A0A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0876F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C8E06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56E228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2EFEA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C62F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6247A" w14:paraId="2B1713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A290B5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965FC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4F79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FBFCDB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20279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B9104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6247A" w14:paraId="4876692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1E5CF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1A101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9012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DEF09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C1AC0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0443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6247A" w14:paraId="64E6B4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D7961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164125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CE308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27FD1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60E1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16.270,42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83A71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1AB5097" w14:textId="77777777" w:rsidR="0006247A" w:rsidRDefault="0006247A">
      <w:pPr>
        <w:spacing w:after="0"/>
      </w:pPr>
    </w:p>
    <w:p w14:paraId="243F5FC3" w14:textId="77777777" w:rsidR="0006247A" w:rsidRDefault="008900FE">
      <w:r>
        <w:t>Temeljem članka 5. i članka 12. Pravilnika o financijskom izvještavanju u proračunskom računovodstvu (Narodne novine broj 03/15, 93/15, 135/15, 2/17, 28/17, 112/18 i 126/19, 144/21, 53/2025) propisani su temeljni financijski izvještaji. Financijski izvještaj za izvještajno razdoblje sastoji se od  Izvještaja o prihodima i rashodima, primicima i izdacima i EU izvještaja po izvorima financiranja te Bilješki uz financijske izvještaje. </w:t>
      </w:r>
      <w:r>
        <w:br/>
      </w:r>
      <w:r>
        <w:lastRenderedPageBreak/>
        <w:t>Istarsko veleučilište Università Istriana di scienze applicate djeluje u dvije zgrade u Puli. Na adresi Riva 4 nalazi se dekanat, tajništvo, knjižnica i čitaonica, učionice, laboratoriji te ostale službe.  Na adresi sjedišta Preradovićeva 9D nalazi se Centar za istraživanje METRIS, studentska referada, uredi nastavnika, učionice i laboratoriji te se na toj adresi provodi znanstveno-istraživačka djelatnost, projekti, ispitivanja i IRI aktivnosti za poduzetnike te izvođenje praktične nastave. Veleučilište kao</w:t>
      </w:r>
      <w:r>
        <w:t xml:space="preserve"> visokoškolska institucija izvodi studijske programe: Stručni prijediplomski studij Mehatronike, Stručni diplomski studij Mehatronike, Stručni prijediplomski studij Menadžment u gastronomiji i kultura hrane i Stručni diplomski studij Kreativni menadžment u procesima. U izvještajnom razdoblju Veleučilište provodi sljedeće projekte: RESONANCE, BusCARD 4.0 Iot, I- STEM, STEAM kreatori spajaju znanost i umjetnost, ERASMUS+ program mobilnosti, Jadranko 2.0 i ISTRAživački centar METRIS. Djelatnost Veleučilišta je</w:t>
      </w:r>
      <w:r>
        <w:t>: * Izdavačka, bibliotečna i informatička djelatnost vezanu uz temeljnu djelatnosti * pružanje usluga gospodarskim i drugim organizacijama kada to doprinosi razvoju osnovne djelatnosti i racionalnijoj uporabi opreme * obavljanje znanstvenoistraživačke djelatnosti, sukladno Zakonu * ustrojavanje i izvođenje programa stalnog usavršavanja iz područja i polja osnovne djelatnosti * ustrojstvo i izvedba stručnih, znanstvenih i razvojih projekata * ustrojstvo i izvedba konzultacija, ekspertiza i studija * ustrojst</w:t>
      </w:r>
      <w:r>
        <w:t>vo i izvedba stručnih i znanstvenih kolokvija, seminara, simpozija i drugih skupova * izvođenje nastave iz pojedinih kolegija na drugim visokim školama * izrada stručnih elaborata, ekspertiza, vještačenja, mjerenja i analiza u svrhu ispitivanja kontrole kvalitete i tehničke dijagnostike za potrebe naručilaca, kao i izrada kompjuterskih programskih paketa * pružanje usluga znanstvenog, stručnog i obrazovnog karaktera drugim institucijama, trgovačkim društvima i organima državne vlasti u cilju rješavanja stru</w:t>
      </w:r>
      <w:r>
        <w:t>čnih i znanstvenih problema * ustrojstvo i izvedba tečajeva i drugih vidova cjeloživotnog obrazovanja * tiskanje i prodaja udžbenika i ostalih srodnih materijala potrebnih za obavljanje navedenih djelatnosti * djelatnost visokog obrazovanja (ustrojavanje i izvođenje stručnih kratkih studija, stručnih prijediplomskih studija i stručnih diplomskih studija te ustrojavanje i izvođenje programa stručnog usavršavanja za potrebe cjeloživotnog učenja) * znanstvena djelatnost (eksperimentalni ili teorijski rad, indu</w:t>
      </w:r>
      <w:r>
        <w:t>strijsko istraživanje te eksperimentalni razvoj) * upravljanje vlastitim nekretninama, investicijama i opremom * najam poslovnog prostora * obavljanje visokostručnog i znanstvenog istraživačkog rada * pružanje usluga akreditiranih tehničkih analiza i kontrole kvalitete materijala te izrada elaborata.</w:t>
      </w:r>
    </w:p>
    <w:p w14:paraId="2E498A72" w14:textId="77777777" w:rsidR="0006247A" w:rsidRDefault="008900FE">
      <w:r>
        <w:br/>
      </w:r>
    </w:p>
    <w:p w14:paraId="5650F049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001947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1EF52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1160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680B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5414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6153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993D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67A720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9C22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CAA86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AAD15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E5F68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667.664,11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0F0055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832.772,63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C97C4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124,7</w:t>
            </w:r>
          </w:p>
        </w:tc>
      </w:tr>
    </w:tbl>
    <w:p w14:paraId="119E85D1" w14:textId="77777777" w:rsidR="0006247A" w:rsidRDefault="0006247A">
      <w:pPr>
        <w:spacing w:after="0"/>
      </w:pPr>
    </w:p>
    <w:p w14:paraId="09805009" w14:textId="77777777" w:rsidR="0006247A" w:rsidRDefault="008900FE">
      <w:r>
        <w:t>U izvještajnom razdoblju ostvareni prihodi poslovanja u iznosu 832.772,63 eura, sa indeksom povećanja prihoda iz projekata i prihoda iz nadležnog proračuna.</w:t>
      </w:r>
    </w:p>
    <w:p w14:paraId="1A8B2A16" w14:textId="77777777" w:rsidR="0006247A" w:rsidRDefault="0006247A"/>
    <w:p w14:paraId="67DA4609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131418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DC26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6C76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D5F5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E5B3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F824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5204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C3FC9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06E0ED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EFA47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68DC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F9708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20.554,57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5F644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103.713,03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5F0B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504,6</w:t>
            </w:r>
          </w:p>
        </w:tc>
      </w:tr>
    </w:tbl>
    <w:p w14:paraId="062C034D" w14:textId="77777777" w:rsidR="0006247A" w:rsidRDefault="0006247A">
      <w:pPr>
        <w:spacing w:after="0"/>
      </w:pPr>
    </w:p>
    <w:p w14:paraId="6187630F" w14:textId="77777777" w:rsidR="0006247A" w:rsidRDefault="008900FE">
      <w:r>
        <w:t>Pomoći iz inozemstva i od subjekata unutar općeg proračuna sastoje se od 10.285,75 eura prihoda projekta Resonance, 10.669,36 eura za projekt BusCARD 4.0 IoT, dotacija za projekt ISTRAživački centar Metris 64.316,08 eura i ERASMUS+ 18.441,60 eura. </w:t>
      </w:r>
    </w:p>
    <w:p w14:paraId="21F0183C" w14:textId="77777777" w:rsidR="0006247A" w:rsidRDefault="0006247A"/>
    <w:p w14:paraId="12DE6AD9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173928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5D16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E928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88E6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3AD55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1723A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E93C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131DE5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C5D2E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38E25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od međunarodnih organizacija te institucija i tijela EU (šifre 6321 do 6324)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5068E5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4D6B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11.654,92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3DBC7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10.285,75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73EB7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88,3</w:t>
            </w:r>
          </w:p>
        </w:tc>
      </w:tr>
    </w:tbl>
    <w:p w14:paraId="7CEB671E" w14:textId="77777777" w:rsidR="0006247A" w:rsidRDefault="0006247A">
      <w:pPr>
        <w:spacing w:after="0"/>
      </w:pPr>
    </w:p>
    <w:p w14:paraId="6DDFE514" w14:textId="77777777" w:rsidR="0006247A" w:rsidRDefault="008900FE">
      <w:r>
        <w:t>Projekt Resonance</w:t>
      </w:r>
    </w:p>
    <w:p w14:paraId="416421C8" w14:textId="77777777" w:rsidR="0006247A" w:rsidRDefault="0006247A"/>
    <w:p w14:paraId="3970D6B0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1C9FFC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9006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0F01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7948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A91C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8689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318AA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73D7F4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A6BA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215BB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90241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68520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8.899,65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209FC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93.427,28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E741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1049,8</w:t>
            </w:r>
          </w:p>
        </w:tc>
      </w:tr>
    </w:tbl>
    <w:p w14:paraId="3ECB355A" w14:textId="77777777" w:rsidR="0006247A" w:rsidRDefault="0006247A">
      <w:pPr>
        <w:spacing w:after="0"/>
      </w:pPr>
    </w:p>
    <w:p w14:paraId="14CAA4BA" w14:textId="77777777" w:rsidR="0006247A" w:rsidRDefault="008900FE">
      <w:r>
        <w:t>Projekt BusCARD 4.0 IoT, dotacija za projekt ISTRAživački centar Metris i ERASMUS+.</w:t>
      </w:r>
    </w:p>
    <w:p w14:paraId="3D1E1DAE" w14:textId="77777777" w:rsidR="0006247A" w:rsidRDefault="0006247A"/>
    <w:p w14:paraId="47657932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5F09A8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75CF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E6357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9EDA5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C3FC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8C52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185D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78002F8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3FE6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C2F43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05438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BF1E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C645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33334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181,3</w:t>
            </w:r>
          </w:p>
        </w:tc>
      </w:tr>
    </w:tbl>
    <w:p w14:paraId="3A2D1003" w14:textId="77777777" w:rsidR="0006247A" w:rsidRDefault="0006247A">
      <w:pPr>
        <w:spacing w:after="0"/>
      </w:pPr>
    </w:p>
    <w:p w14:paraId="6DCC0A32" w14:textId="77777777" w:rsidR="0006247A" w:rsidRDefault="008900FE">
      <w:r>
        <w:t>Prihod od najma laboratorija i opreme.</w:t>
      </w:r>
    </w:p>
    <w:p w14:paraId="47B00877" w14:textId="77777777" w:rsidR="0006247A" w:rsidRDefault="0006247A"/>
    <w:p w14:paraId="47419113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660A1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7698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95CC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82EB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594E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4D202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75CA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4FE07E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C26E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6DE270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9486B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1759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32.489,12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8406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9A70A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</w:t>
            </w:r>
          </w:p>
        </w:tc>
      </w:tr>
    </w:tbl>
    <w:p w14:paraId="7273FB28" w14:textId="77777777" w:rsidR="0006247A" w:rsidRDefault="0006247A">
      <w:pPr>
        <w:spacing w:after="0"/>
      </w:pPr>
    </w:p>
    <w:p w14:paraId="66773287" w14:textId="77777777" w:rsidR="0006247A" w:rsidRDefault="008900FE">
      <w:r>
        <w:t>Prihodi od upravnih i administrativnih pristojbi, pristojbi po posebnim propisima i naknada odnose se na sufinanciranje cijene školarine i ostvareno u izvještajnom razdoblju tekuće godine u iznosu 9.760,00 eura. Prihodi su manji iz razloga što studenti su ovu akademsku godinu većinom plaćali jednokratno, a manje u ratama. </w:t>
      </w:r>
    </w:p>
    <w:p w14:paraId="05DA4EC5" w14:textId="77777777" w:rsidR="0006247A" w:rsidRDefault="0006247A"/>
    <w:p w14:paraId="230C9A5C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28DB4D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A772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9710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0ED6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18C6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3ED1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A47A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6E415C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08DE5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9030B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9512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9BB67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7.346,65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B2BC0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18.676,00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45FF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254,2</w:t>
            </w:r>
          </w:p>
        </w:tc>
      </w:tr>
    </w:tbl>
    <w:p w14:paraId="5C8BF357" w14:textId="77777777" w:rsidR="0006247A" w:rsidRDefault="0006247A">
      <w:pPr>
        <w:spacing w:after="0"/>
      </w:pPr>
    </w:p>
    <w:p w14:paraId="000342E0" w14:textId="77777777" w:rsidR="0006247A" w:rsidRDefault="008900FE">
      <w:r>
        <w:t>Prihodi od prodaje proizvoda i robe te pruženih usluga Centra istraživanja METRIS.</w:t>
      </w:r>
    </w:p>
    <w:p w14:paraId="18293EEE" w14:textId="77777777" w:rsidR="0006247A" w:rsidRDefault="0006247A"/>
    <w:p w14:paraId="015FE2BE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730FD7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A4FC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226E3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A886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7E894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5C17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BC979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2EF9AE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CF858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302B1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F243D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135D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B75C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53.470,01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82837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330,1</w:t>
            </w:r>
          </w:p>
        </w:tc>
      </w:tr>
    </w:tbl>
    <w:p w14:paraId="3B96989D" w14:textId="77777777" w:rsidR="0006247A" w:rsidRDefault="0006247A">
      <w:pPr>
        <w:spacing w:after="0"/>
      </w:pPr>
    </w:p>
    <w:p w14:paraId="1B6996DB" w14:textId="77777777" w:rsidR="0006247A" w:rsidRDefault="008900FE">
      <w:r>
        <w:t>Donacije od pravnih i fizičkih osoba izvan općeg proračuna sastoji se od prihoda projekta I-STEM u iznosu 7.433,87 eura, projekta STEAM kreatori spajaju znanost i umjetnost u iznosu 7.297,96 eura, projekta BusCARD 4.0 loT 13.738,18 eura i donacija za projekt Jadranko 3.0 25.000,00 eura.</w:t>
      </w:r>
    </w:p>
    <w:p w14:paraId="3CCCFE8A" w14:textId="77777777" w:rsidR="0006247A" w:rsidRDefault="0006247A"/>
    <w:p w14:paraId="1F4DC9B4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71713C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FC28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5869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D9EDE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8B1F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1F9B0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A6C7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731BDD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DDC0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2EC6D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F1F31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AC62A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589.336,04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51B6A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644.003,59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D9D70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0F02A2D6" w14:textId="77777777" w:rsidR="0006247A" w:rsidRDefault="0006247A">
      <w:pPr>
        <w:spacing w:after="0"/>
      </w:pPr>
    </w:p>
    <w:p w14:paraId="732D9806" w14:textId="77777777" w:rsidR="0006247A" w:rsidRDefault="008900FE">
      <w:r>
        <w:t>Prihodi iz nadležnog proračuna ostvaren u izvještajnom razdoblju u iznosu 644.003,59 eura, povećani su zbog povećanja materijalnih rashoda. </w:t>
      </w:r>
    </w:p>
    <w:p w14:paraId="372E056F" w14:textId="77777777" w:rsidR="0006247A" w:rsidRDefault="0006247A"/>
    <w:p w14:paraId="7B93327C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6FD585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4C3F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DEE3E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DAC4F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C3886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4D29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0291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54279B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DAC1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A0F2D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1B46B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C3463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748.700,97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6866B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778.600,41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88A8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</w:tbl>
    <w:p w14:paraId="0E8E6E17" w14:textId="77777777" w:rsidR="0006247A" w:rsidRDefault="0006247A">
      <w:pPr>
        <w:spacing w:after="0"/>
      </w:pPr>
    </w:p>
    <w:p w14:paraId="09222653" w14:textId="77777777" w:rsidR="0006247A" w:rsidRDefault="008900FE">
      <w:r>
        <w:t>Ukupni rashodi u izvještajnom razdoblju iznose 778.600,41 eura i na razini su izvještajnog razdoblja prethodne godine.</w:t>
      </w:r>
    </w:p>
    <w:p w14:paraId="7E24F9F1" w14:textId="77777777" w:rsidR="0006247A" w:rsidRDefault="0006247A"/>
    <w:p w14:paraId="6B9590CD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2E239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10B3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8623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C05D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99FC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2E9A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BC35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6DE9EC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CFE2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6E634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3574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976F3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531.154,05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294E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525.791,92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68434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99,0</w:t>
            </w:r>
          </w:p>
        </w:tc>
      </w:tr>
    </w:tbl>
    <w:p w14:paraId="421B73A8" w14:textId="77777777" w:rsidR="0006247A" w:rsidRDefault="0006247A">
      <w:pPr>
        <w:spacing w:after="0"/>
      </w:pPr>
    </w:p>
    <w:p w14:paraId="3230CFAB" w14:textId="77777777" w:rsidR="0006247A" w:rsidRDefault="008900FE">
      <w:r>
        <w:t>Ukupni rashodi za zaposlene u izvještajnom razdoblju iznose 525.791,92 eura i na razini su izvještajnog razdoblja prethodne godine.</w:t>
      </w:r>
    </w:p>
    <w:p w14:paraId="159BB295" w14:textId="77777777" w:rsidR="0006247A" w:rsidRDefault="0006247A"/>
    <w:p w14:paraId="111EC158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77AD66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BFDD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754B9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2963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956E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6D79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39DBA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71C6C3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43D58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62D58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6C58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F4C74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201.385,23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8EA71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213.681,31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AD208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106,1</w:t>
            </w:r>
          </w:p>
        </w:tc>
      </w:tr>
    </w:tbl>
    <w:p w14:paraId="7144E0C6" w14:textId="77777777" w:rsidR="0006247A" w:rsidRDefault="0006247A">
      <w:pPr>
        <w:spacing w:after="0"/>
      </w:pPr>
    </w:p>
    <w:p w14:paraId="7A700F93" w14:textId="77777777" w:rsidR="0006247A" w:rsidRDefault="008900FE">
      <w:r>
        <w:t>Materijalni rashodi ostvareni u iznosu 213.681,31 eura povećani su zbog povećanja rashoda za službena putovanja, i naknade troškova zaposlenima, te povećanje rashoda za usluge (tekuće i investicijsko održavanje, intelektualne usluge, računalne usluge, stručno usavršavanje zaposlenika).</w:t>
      </w:r>
    </w:p>
    <w:p w14:paraId="38128026" w14:textId="77777777" w:rsidR="0006247A" w:rsidRDefault="0006247A"/>
    <w:p w14:paraId="38CB147C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72330B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DDBB5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9518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6955B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B78F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2BBFC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9AD8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0AFB8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1F56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4163F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5B16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92D99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22.290,70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B2504B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27.130,76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F306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</w:tbl>
    <w:p w14:paraId="704AC596" w14:textId="77777777" w:rsidR="0006247A" w:rsidRDefault="0006247A">
      <w:pPr>
        <w:spacing w:after="0"/>
      </w:pPr>
    </w:p>
    <w:p w14:paraId="7F8B082C" w14:textId="77777777" w:rsidR="0006247A" w:rsidRDefault="008900FE">
      <w:r>
        <w:t>Usluge promidžbe i informiranja iznose 27.130,76 eura te su povećane u odnosu na prošlu godinu zbog pojačane promocije za upis u novu akademsku godinu.</w:t>
      </w:r>
    </w:p>
    <w:p w14:paraId="13C56EF5" w14:textId="77777777" w:rsidR="0006247A" w:rsidRDefault="0006247A"/>
    <w:p w14:paraId="183E60EF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9B225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95F9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497C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0173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79C5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F52C5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1E53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6E0925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6D8AD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C351D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289681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22991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36.155,38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5728F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71.868,89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CAAAD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198,8</w:t>
            </w:r>
          </w:p>
        </w:tc>
      </w:tr>
    </w:tbl>
    <w:p w14:paraId="70034EF9" w14:textId="77777777" w:rsidR="0006247A" w:rsidRDefault="0006247A">
      <w:pPr>
        <w:spacing w:after="0"/>
      </w:pPr>
    </w:p>
    <w:p w14:paraId="49F98E3C" w14:textId="77777777" w:rsidR="0006247A" w:rsidRDefault="008900FE">
      <w:r>
        <w:t>Intelektualne i osobne usluge ostvarene u iznosu 71.868,89 eura, bilježe rast iz razloga provođenja aktivnosti po projektima i održavanja nastave na svim akademskim godinama.</w:t>
      </w:r>
    </w:p>
    <w:p w14:paraId="05D25D4E" w14:textId="77777777" w:rsidR="0006247A" w:rsidRDefault="0006247A"/>
    <w:p w14:paraId="72523414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07D8D2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4CCB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4D6BA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7DF3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A993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3DBB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00EE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4383F8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045C8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21DD48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2BB8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199A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2.864,42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80E46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6.548,28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70E7F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228,6</w:t>
            </w:r>
          </w:p>
        </w:tc>
      </w:tr>
    </w:tbl>
    <w:p w14:paraId="38D2C33C" w14:textId="77777777" w:rsidR="0006247A" w:rsidRDefault="0006247A">
      <w:pPr>
        <w:spacing w:after="0"/>
      </w:pPr>
    </w:p>
    <w:p w14:paraId="0898A5F3" w14:textId="77777777" w:rsidR="0006247A" w:rsidRDefault="008900FE">
      <w:r>
        <w:t>Ostale usluge iznose 6.548,28 eura te su uvećane zbog potrebe angažiranja vanjskog servisa za čišćenje zbog bolesti spremačice.</w:t>
      </w:r>
    </w:p>
    <w:p w14:paraId="632303E3" w14:textId="77777777" w:rsidR="0006247A" w:rsidRDefault="0006247A"/>
    <w:p w14:paraId="51590689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3D426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CA54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CDFF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904C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8743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C0811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4E78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17AB85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776E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29A7F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D1748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2DE41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6.375,46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526D4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9.628,89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F43D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151,0</w:t>
            </w:r>
          </w:p>
        </w:tc>
      </w:tr>
    </w:tbl>
    <w:p w14:paraId="2A3F88A3" w14:textId="77777777" w:rsidR="0006247A" w:rsidRDefault="0006247A">
      <w:pPr>
        <w:spacing w:after="0"/>
      </w:pPr>
    </w:p>
    <w:p w14:paraId="62698D42" w14:textId="77777777" w:rsidR="0006247A" w:rsidRDefault="008900FE">
      <w:r>
        <w:t>Naknade troškova osobama izvan radnog odnosa iznose 9.628,89 eura te su uvećane radi isplate povjerenstava za izbore u zvanje te isplate naknada studentima za Erasmus+ projekt.</w:t>
      </w:r>
      <w:r>
        <w:br/>
        <w:t> </w:t>
      </w:r>
    </w:p>
    <w:p w14:paraId="065D1816" w14:textId="77777777" w:rsidR="0006247A" w:rsidRDefault="0006247A"/>
    <w:p w14:paraId="3C71C82D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3D8CC3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94B6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F6FB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D6E2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7FAF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03373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6AD57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867E1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6FDB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7F987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09D2C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E8985B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2.771,50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9900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4.560,91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876CD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164,6</w:t>
            </w:r>
          </w:p>
        </w:tc>
      </w:tr>
    </w:tbl>
    <w:p w14:paraId="14395056" w14:textId="77777777" w:rsidR="0006247A" w:rsidRDefault="0006247A">
      <w:pPr>
        <w:spacing w:after="0"/>
      </w:pPr>
    </w:p>
    <w:p w14:paraId="75CB9EEC" w14:textId="77777777" w:rsidR="0006247A" w:rsidRDefault="008900FE">
      <w:r>
        <w:t>Naknade za rad predstavničkih i izvršnih tijela, povjerenstava i slično iznose 4.560,91 eura te se odnosi na naknadu Upravnom vijeću. Indeks je povećan zbog veće potrebe održavanja sjednica.</w:t>
      </w:r>
    </w:p>
    <w:p w14:paraId="1F9CBFF8" w14:textId="77777777" w:rsidR="0006247A" w:rsidRDefault="008900FE">
      <w:r>
        <w:t> </w:t>
      </w:r>
    </w:p>
    <w:p w14:paraId="5B7D46DD" w14:textId="77777777" w:rsidR="0006247A" w:rsidRDefault="0006247A"/>
    <w:p w14:paraId="701467D8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7C35A4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0C85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1DF9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A4EC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C523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A53C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BFC29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24D6E2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E3B44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7158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51B5C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B890E8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BCB6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671,08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808D0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337,1</w:t>
            </w:r>
          </w:p>
        </w:tc>
      </w:tr>
    </w:tbl>
    <w:p w14:paraId="62C90C53" w14:textId="77777777" w:rsidR="0006247A" w:rsidRDefault="0006247A">
      <w:pPr>
        <w:spacing w:after="0"/>
      </w:pPr>
    </w:p>
    <w:p w14:paraId="55EAAB29" w14:textId="77777777" w:rsidR="0006247A" w:rsidRDefault="008900FE">
      <w:r>
        <w:t>Članarine i norme iznose 671,08 eura te se odnose na plaćanje godišnje članarine Hrvatskoj gospodarskoj komori,HKKOi i CROLAB-HRV.LABORATORIJI.</w:t>
      </w:r>
    </w:p>
    <w:p w14:paraId="26B52A06" w14:textId="77777777" w:rsidR="0006247A" w:rsidRDefault="0006247A"/>
    <w:p w14:paraId="0F19F1C3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CE84E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C878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9118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231B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968B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2C8F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03693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C4A22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187785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ADD5D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F0D57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94F6E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A900B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1.330,81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D001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420,7</w:t>
            </w:r>
          </w:p>
        </w:tc>
      </w:tr>
    </w:tbl>
    <w:p w14:paraId="131FB9B5" w14:textId="77777777" w:rsidR="0006247A" w:rsidRDefault="0006247A">
      <w:pPr>
        <w:spacing w:after="0"/>
      </w:pPr>
    </w:p>
    <w:p w14:paraId="43241D36" w14:textId="77777777" w:rsidR="0006247A" w:rsidRDefault="008900FE">
      <w:r>
        <w:t>Pristojbe i naknade iznose 1.330,81 eura te se odnose na naknadu za kvotno zapošljavanje i Hrvatsku radioteleviziju.</w:t>
      </w:r>
    </w:p>
    <w:p w14:paraId="5B816CE5" w14:textId="77777777" w:rsidR="0006247A" w:rsidRDefault="0006247A"/>
    <w:p w14:paraId="0F3B6396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46AD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8358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A532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6158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63D12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A9B9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0612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256AF2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D248A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3A65DE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Subvencije (šifre 351+352+353)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2D3C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6298B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8952C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18.507,74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9CC9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2F0BD66" w14:textId="77777777" w:rsidR="0006247A" w:rsidRDefault="0006247A">
      <w:pPr>
        <w:spacing w:after="0"/>
      </w:pPr>
    </w:p>
    <w:p w14:paraId="389EA442" w14:textId="77777777" w:rsidR="0006247A" w:rsidRDefault="008900FE">
      <w:r>
        <w:t>Subvencije iznose 18.507,74 eura i odnose se na prijenos sredstava partnerima na projektu ISTRAživački centar Metris.</w:t>
      </w:r>
    </w:p>
    <w:p w14:paraId="39104647" w14:textId="77777777" w:rsidR="0006247A" w:rsidRDefault="0006247A"/>
    <w:p w14:paraId="4064E484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3FAB52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F63C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4DD7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0A2A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CAFB8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DF18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766B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60C31F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99BBB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C274D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dane u inozemstvo i unutar općeg proračuna (šifre 361+362+363+365+366+367+368+369)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08C8B3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085324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8.899,65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6A7D4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20.545,60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591B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230,9</w:t>
            </w:r>
          </w:p>
        </w:tc>
      </w:tr>
    </w:tbl>
    <w:p w14:paraId="38939074" w14:textId="77777777" w:rsidR="0006247A" w:rsidRDefault="0006247A">
      <w:pPr>
        <w:spacing w:after="0"/>
      </w:pPr>
    </w:p>
    <w:p w14:paraId="10198BAF" w14:textId="77777777" w:rsidR="0006247A" w:rsidRDefault="008900FE">
      <w:r>
        <w:t>Pomoći dane u inozemstvo i unutar općeg proračuna iznose 20.545,60 eura i odnose se na prijenos sredstava partnerima na projektu ISTRAživački centar Metris.</w:t>
      </w:r>
    </w:p>
    <w:p w14:paraId="3F106E60" w14:textId="77777777" w:rsidR="0006247A" w:rsidRDefault="0006247A"/>
    <w:p w14:paraId="74671C62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0FE724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8CEB1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E362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FD4C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1A34A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22A0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93D1D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79254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794080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AC402D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6B15F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6F7E1A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457733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54.172,22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FAAB8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C9F7E9" w14:textId="77777777" w:rsidR="0006247A" w:rsidRDefault="0006247A">
      <w:pPr>
        <w:spacing w:after="0"/>
      </w:pPr>
    </w:p>
    <w:p w14:paraId="463854ED" w14:textId="77777777" w:rsidR="0006247A" w:rsidRDefault="008900FE">
      <w:r>
        <w:t>Višak prihoda poslovanja iznose 54.172,22 eura te se odnose na višak sredstava iz projekata za koje će se odraditi povrat u proračun županije.</w:t>
      </w:r>
    </w:p>
    <w:p w14:paraId="7A1ED32C" w14:textId="77777777" w:rsidR="0006247A" w:rsidRDefault="0006247A"/>
    <w:p w14:paraId="0B983F57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222146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2A5E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644D3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301D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A33D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311A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87F72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055A07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47A21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1E2DDC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2441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AE0C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6.865,10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DEE60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37.901,80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2B4DF1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552,1</w:t>
            </w:r>
          </w:p>
        </w:tc>
      </w:tr>
    </w:tbl>
    <w:p w14:paraId="69E315E8" w14:textId="77777777" w:rsidR="0006247A" w:rsidRDefault="0006247A">
      <w:pPr>
        <w:spacing w:after="0"/>
      </w:pPr>
    </w:p>
    <w:p w14:paraId="47CC597F" w14:textId="77777777" w:rsidR="0006247A" w:rsidRDefault="008900FE">
      <w:r>
        <w:t>Rashodi za nabavu nefinancijske imovine iznose 37.901,80 eura te se odnose na voditelja gradnje i nadzora za projekt ISTRAživački centar Metris te obnovu licenci. </w:t>
      </w:r>
    </w:p>
    <w:p w14:paraId="05922C6A" w14:textId="77777777" w:rsidR="0006247A" w:rsidRDefault="0006247A"/>
    <w:p w14:paraId="53BE98BA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521B6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5F69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171E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B27C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198A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39B0E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4397C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5FD62F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60937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AC5BB2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Licence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4697E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3E4365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C68A9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5.527,63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7F59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6F57670" w14:textId="77777777" w:rsidR="0006247A" w:rsidRDefault="0006247A">
      <w:pPr>
        <w:spacing w:after="0"/>
      </w:pPr>
    </w:p>
    <w:p w14:paraId="01CD76CA" w14:textId="77777777" w:rsidR="0006247A" w:rsidRDefault="008900FE">
      <w:r>
        <w:t>Licence iznose 5.527,63 eura te se odnose na obnovu licence Turnitin i ESET protect. </w:t>
      </w:r>
    </w:p>
    <w:p w14:paraId="4252DD87" w14:textId="77777777" w:rsidR="0006247A" w:rsidRDefault="0006247A"/>
    <w:p w14:paraId="00095C17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494617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E92E2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5A83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4263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BC003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2025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18A5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3AF655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33FA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DDFFFA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1DB8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3FD5B5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F670C6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23.301,36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51249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7487C97" w14:textId="77777777" w:rsidR="0006247A" w:rsidRDefault="0006247A">
      <w:pPr>
        <w:spacing w:after="0"/>
      </w:pPr>
    </w:p>
    <w:p w14:paraId="52E07203" w14:textId="77777777" w:rsidR="0006247A" w:rsidRDefault="008900FE">
      <w:r>
        <w:t>Rashodi za nabavu nefinancijske imovine iznose 23.301,36 eura te se odnose na voditelja gradnje i nadzora za projekt ISTRAživački centar Metris</w:t>
      </w:r>
    </w:p>
    <w:p w14:paraId="0782D009" w14:textId="77777777" w:rsidR="0006247A" w:rsidRDefault="0006247A"/>
    <w:p w14:paraId="40738ECF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6247A" w14:paraId="3DE756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A751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BB22D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DF3D9E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BA4FF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5B93B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FEA2C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541A53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E98A26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5B584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i uređaji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1370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D922F2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4.253,39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1E6D1D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9.072,81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CCB27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213,3</w:t>
            </w:r>
          </w:p>
        </w:tc>
      </w:tr>
    </w:tbl>
    <w:p w14:paraId="1112DD94" w14:textId="77777777" w:rsidR="0006247A" w:rsidRDefault="0006247A">
      <w:pPr>
        <w:spacing w:after="0"/>
      </w:pPr>
    </w:p>
    <w:p w14:paraId="1BCB43DF" w14:textId="77777777" w:rsidR="0006247A" w:rsidRDefault="008900FE">
      <w:r>
        <w:t>Instrumenti i uređaji iznose 9.072,81 eura za projekt Jadranko.</w:t>
      </w:r>
    </w:p>
    <w:p w14:paraId="5FF771F7" w14:textId="77777777" w:rsidR="0006247A" w:rsidRDefault="0006247A"/>
    <w:p w14:paraId="32DBF429" w14:textId="77777777" w:rsidR="0006247A" w:rsidRDefault="008900FE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B32A428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-15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6247A" w14:paraId="047A59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07584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8FA67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B3D20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94CA45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208426" w14:textId="77777777" w:rsidR="0006247A" w:rsidRDefault="008900FE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6247A" w14:paraId="3CE4A0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5B091" w14:textId="77777777" w:rsidR="0006247A" w:rsidRDefault="0006247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13A231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1DA69" w14:textId="77777777" w:rsidR="0006247A" w:rsidRDefault="008900FE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64D938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35.156,08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E028C" w14:textId="77777777" w:rsidR="0006247A" w:rsidRDefault="008900FE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EC7C0D" w14:textId="77777777" w:rsidR="0006247A" w:rsidRDefault="0006247A">
      <w:pPr>
        <w:spacing w:after="0"/>
      </w:pPr>
    </w:p>
    <w:p w14:paraId="705FC680" w14:textId="77777777" w:rsidR="0006247A" w:rsidRDefault="008900FE">
      <w:r>
        <w:t>Stanje dospjelih obveza na kraju izvještajnog razdoblja iznosi 35.156,08 eura</w:t>
      </w:r>
    </w:p>
    <w:p w14:paraId="254F1D27" w14:textId="77777777" w:rsidR="0006247A" w:rsidRDefault="0006247A"/>
    <w:p w14:paraId="671E365C" w14:textId="77777777" w:rsidR="0006247A" w:rsidRDefault="008900FE">
      <w:pPr>
        <w:keepNext/>
        <w:spacing w:line="240" w:lineRule="auto"/>
        <w:jc w:val="center"/>
      </w:pPr>
      <w:r>
        <w:rPr>
          <w:sz w:val="28"/>
        </w:rPr>
        <w:t>Bilješka 29.</w:t>
      </w:r>
    </w:p>
    <w:p w14:paraId="0D18556C" w14:textId="77777777" w:rsidR="0006247A" w:rsidRDefault="008900FE">
      <w:pPr>
        <w:spacing w:line="240" w:lineRule="auto"/>
        <w:jc w:val="both"/>
      </w:pPr>
      <w:r>
        <w:rPr>
          <w:b/>
        </w:rPr>
        <w:t>EU izvještaj</w:t>
      </w:r>
    </w:p>
    <w:p w14:paraId="7991B638" w14:textId="77777777" w:rsidR="0006247A" w:rsidRDefault="008900FE">
      <w:r>
        <w:t>ISTRAživački centar METRIS</w:t>
      </w:r>
      <w:r>
        <w:br/>
      </w:r>
      <w:r>
        <w:t>Projekt ISTRAživački centar METRIS provodi Istarsko veleučilište – Università Istriana di scienze applicate u partnerstvu s Javna ustanova AURORA te tvrtkama ULJANIK TESU – ELEKTRONIKA d.o.o. i FLOW SHIP DESIGN d.o.o., a financira se iz Integriranog teritorijalnog programa 2021.–2027. (Fond za pravednu tranziciju). Projekt se odnosi na rekonstrukciju i prenamjenu zgrade u Puli (Preradovićeva 9D) te opremanje METRIS-a suvremenom istraživačkom opremom, zapošljavanje istraživača i provedbu razvojno-istraživačk</w:t>
      </w:r>
      <w:r>
        <w:t xml:space="preserve">ih aktivnosti s poduzetnicima. Projektom se osnažuje javna regionalna istraživačka infrastruktura i omogućava MSP-ovima iz Istarske županije pristup znanju, tehnologiji i istraživačkim uslugama koje podupiru zelenu i digitalnu tranziciju te povećavaju konkurentnost i otpornost gospodarstva. Kroz projekt se planira potaknuti inovacije kod 20 MSP-ova, provesti 2 IRI projekta učinkovite suradnje s poduzećima te organizirati 5 edukativno-promidžbenih radionica, uz upravljanje projektom i aktivnosti promidžbe i </w:t>
      </w:r>
      <w:r>
        <w:t>vidljivosti. Ukupna vrijednost projekta iznosi 10.184.918,34 EUR, ukupno prihvatljivi troškovi 9.147.765,32 EUR, bespovratna sredstva 9.097.415,79 EUR, a proračun prijavitelja Istarsko veleučilište – Università Istriana di scienze applicate u projektu je 9.638.559,56 EUR, uz trajanje od 1.7.2025. do 1.11.2028. godine. U izvještajnom razdoblju ostvareno je 64.316,08 eura prihoda, od toga prijenos partnerima 39.053,34 eura i rashodi za dva zaposlenika te voditelja gradnje i nadzora.</w:t>
      </w:r>
    </w:p>
    <w:p w14:paraId="66088611" w14:textId="77777777" w:rsidR="0006247A" w:rsidRDefault="008900FE">
      <w:r>
        <w:t>iznose 8.852,47 eura</w:t>
      </w:r>
    </w:p>
    <w:p w14:paraId="700C209A" w14:textId="77777777" w:rsidR="0006247A" w:rsidRDefault="008900FE">
      <w:r>
        <w:t>I-STEM – Sinergijom do razvoja STEM-a u Istri</w:t>
      </w:r>
      <w:r>
        <w:br/>
      </w:r>
      <w:r>
        <w:t>Projekt I-STEM – Sinergijom do razvoja STEM-a u Istri financira se iz Europski socijalni fond plus (ESF+) kroz Poziv „Jačanje kapaciteta organizacija civilnoga društva za promociju STEM-a“, uz sufinanciranje 85% iz ESF+ i 15% iz državnog proračuna Republika Hrvatska. Projekt se odnosi na jačanje kapaciteta Zajednica tehničke kulture Istarske županije i razvoj suradnje s Istarsko veleučilište – Università Istriana di scienze applicate te s 2 osnovne i 3 srednje škole iz Istarske županije, kako bi se STEM sad</w:t>
      </w:r>
      <w:r>
        <w:t>ržaji sustavno približili djeci i učenicima. Projektom se STEM područja populariziraju i čine dostupnijima kroz socijalno uključivanje u obrazovnom kontekstu, jačanjem kompetencija organizatora i škola te stvaranjem kontinuiranog programa aktivnosti u lokalnoj zajednici. U provedbi je planirano 332 radionice za ukupno 600 djece i učenika te 28 javnih događaja, uz studijske posjete i sudjelovanja na sajmovima/konferencijama, dok će djelatnici Istarskog veleučilišta kroz 10 izobrazbi u prvih 12 mjeseci educir</w:t>
      </w:r>
      <w:r>
        <w:t>ati ZTKIŽ i škole te mentorirati provedbu aktivnosti. Projekt traje od 12.03.2025. do 12.03.2027., ukupni proračun iznosi 288.177,58 EUR, a proračun Istarskog veleučilišta kao partnera je 28.000,00 EUR, uz partnerstvo Istarska županija, Gimnazija Pula, Srednja škola Mate Blažine Labin, Osnovna škola Jože Šurana Višnjan, Osnovna škola „Vazmoslav Gržalja“ i Gimnazija i strukovna škola Jurja Dobrile. U izvještajnom razdoblju ostvareni prihodi od nositelja projekta u iznosu 7.433,87 eura, rashodi poslovanja izn</w:t>
      </w:r>
      <w:r>
        <w:t>ose 3.570,89 eura.</w:t>
      </w:r>
    </w:p>
    <w:p w14:paraId="1C4B9967" w14:textId="77777777" w:rsidR="0006247A" w:rsidRDefault="008900FE">
      <w:r>
        <w:t>STEAM kreatori spajaju znanost i umjetnost</w:t>
      </w:r>
      <w:r>
        <w:br/>
      </w:r>
      <w:r>
        <w:t>Projekt STEAM kreatori spajaju znanost i umjetnost financira se iz Europski socijalni fond plus (ESF+) u okviru Poziva „Jačanje kapaciteta organizacija civilnoga društva za promociju STEM-a“, a provodi ga Kreativna akademija Labin u partnerstvu s Istarsko veleučilište – Università Istriana di scienze applicate i osnovnim školama na području Labinštine. Projekt se odnosi na razvoj praktičnih i teorijskih vještina djece i mladih kroz inovativne i interaktivne STEAM radionice koje spajaju znanost, tehnologiju,</w:t>
      </w:r>
      <w:r>
        <w:t xml:space="preserve"> inženjerstvo i matematiku s umjetnošću radi jačanja kreativnosti te digitalne i tehničke pismenosti. Provodi se zato što tradicionalni pristupi često odvajaju umjetnost od STEM predmeta, čime se sužava holističko učenje i smanjuje prostor za interdisciplinarno razmišljanje, inovacije i kreativno rješavanje problema. Aktivnosti se provode kroz suradnju s Osnovna škola Ivo Lola Ribar, Osnovna škola Matije Vlačića, Osnovna škola Vladimira Nazora Potpićan i Osnovna škola Vitomir Širola – Pajo, uz jačanje kapac</w:t>
      </w:r>
      <w:r>
        <w:t>iteta provoditelja i kvalitetnije opremanje i izvedbu radionica. Projekt traje od 12.03.2025. do 11.03.2027., ukupni proračun iznosi 289.005,00 EUR, a proračun Istarskog veleučilišta kao partnera je 18.805,22 EUR. U izvještajnom razdoblju ostvareni prihodi od nositelja projekta u iznosu  7.297,96  eura, rashodi poslovanja iznose 1.266,74 eura.</w:t>
      </w:r>
    </w:p>
    <w:p w14:paraId="1B48B5CC" w14:textId="77777777" w:rsidR="0006247A" w:rsidRDefault="008900FE">
      <w:r>
        <w:t>RESONANCE (impRoving landslidE riSk preventiOn aNd mAnagement iN Coastal arEas)</w:t>
      </w:r>
      <w:r>
        <w:br/>
      </w:r>
      <w:r>
        <w:t>Projekt RESONANCE (impRoving landslidE riSk preventiOn aNd mAnagement iN Coastal arEas) odobren je u programu INTERREG VI-A Italy–Croatia CBC 2021–2027 (1st Call, standard project) s ciljem 2.1 – jačanja prilagodbe klimatskim promjenama i prevencije rizika od katastrofa kroz otpornost obalnih ekosustava. Projekt predlaže Università degli Studi di Urbino “Carlo Bo”, a provodi se 30 mjeseci, od 1.3.2024. do 31.8.2026., u partnerstvu s Građevinski fakultet Sveučilišta u Rijeci, Regionalni park Conero, CNR-ISPC</w:t>
      </w:r>
      <w:r>
        <w:t xml:space="preserve"> (Consiglio Nazionale delle Ricerche – Istituto di Scienze del Patrimonio Culturale) i Istarsko veleučilište – Università Istriana di scienze applicate. Projekt se odnosi na smanjenje rizika za ljude i infrastrukturu u obalnim područjima Jadranska regija, poboljšanjem razumijevanja čimbenika koji utječu na obalna klizišta i eroziju uz primjenu geofizike, daljinskih istraživanja, računalstva te VR/MR/AR tehnologija. Provodi se zato što klizišta i erozivni procesi ugrožavaju sigurnost, mogu negativno utjecati</w:t>
      </w:r>
      <w:r>
        <w:t xml:space="preserve"> na turizam i regionalno gospodarstvo te zahtijevaju suvremene alate za praćenje, predviđanje i upravljanje hidrogeološkim rizikom. Kroz četiri pilot-lokacije (uključujući Istarska županija i Primorsko-goranska županija) razvit će se viševremenski multidisciplinarni sustav praćenja, izraditi karte ranjivosti i rizika te uspostaviti virtualna baza podataka za suradnju javnih tijela, istraživača i civilne zaštite, uz ukupni budget 1.183.551,15 EUR (ERDF 80% 946.840,92 EUR) i budget Istarskog veleučilišta 150.</w:t>
      </w:r>
      <w:r>
        <w:t>542,50 EUR (ERDF 80% 120.434,00 EUR). U izvještajnom razdoblju ostvareni prihodi od nositelja projekta u iznosu 10.285,75 eura, rashodi poslovanja iznose 53.956,58 eura.</w:t>
      </w:r>
    </w:p>
    <w:p w14:paraId="4F73217C" w14:textId="77777777" w:rsidR="0006247A" w:rsidRDefault="008900FE">
      <w:r>
        <w:t>BusCARD 4.0 IoT</w:t>
      </w:r>
      <w:r>
        <w:br/>
      </w:r>
      <w:r>
        <w:t>Projekt BusCARD 4.0 IoT provodi se u okviru programa „Jačanje strateških partnerstva za inovacije u procesu industrijske tranzicije” (specifični cilj: razvoj i jačanje istraživačkih i inovacijskih kapaciteta te prihvaćanje naprednih tehnologija), a predlagatelj i nositelj je PENTA d.o.o. uz partnerski konzorcij. Projekt se odnosi na razvoj vozačkog računala DCC (Driver Control Computer) – „all-in-one” IoT sustava za vozila javnog prijevoza putnika i robe, koji u jednom uređaju objedinjuje funkcije računala,</w:t>
      </w:r>
      <w:r>
        <w:t xml:space="preserve"> validatora karata i printera. Provodi se iz razloga da kroz industrijsko istraživanje i eksperimentalni razvoj izrade proof-of-concept rješenja, integriraju se certificirane komponente i uvedu funkcionalne/tehničke inovacije koje povećavaju efikasnost i održivost prijevoza. Očekivani učinci uključuju smanjenje operativnih troškova (npr. potrošnja goriva i vrijeme čekanja), veću sigurnost i komfor putnika kroz integrirane nadzorne sustave te fleksibilnije upravljanje voznim parkom za prijevoznike, uz jačanj</w:t>
      </w:r>
      <w:r>
        <w:t>e regionalne suradnje kroz SPIN konzorcij. Projekt traje 24 mjeseca (1.1.2025.–31.12.2026.), ukupna vrijednost projekta iznosi 984.699,77 EUR, bespovratna sredstva 584.735,43 EUR, a budžet Istarsko veleučilište – Università Istriana di scienze applicate kao partnera je 104.049,78 EUR, uz partnere SUPERIUS d.o.o., DS&amp;S d.o.o. i EINEL d.o.o. U izvještajnom razdoblju ostvareni prihodi od nositelja projekta u iznosu 24.407,78 eura, rashodi poslovanja iznose 26.150,37 eura.</w:t>
      </w:r>
    </w:p>
    <w:p w14:paraId="0ED86BBD" w14:textId="77777777" w:rsidR="0006247A" w:rsidRDefault="008900FE">
      <w:r>
        <w:t>Projekt ERASMUS + mobilnost</w:t>
      </w:r>
      <w:r>
        <w:br/>
        <w:t>Provodi se za program Erasmus+ - Ključna aktivnost 1 za područje visokog obrazovanja, mobilnost studenata, nastavnog i nenastavnog osoblja. 01. ožujka 2026. započela je dolazna mobilnost studijskog boravka u ljetnom semestru. U izvještajnom razdoblju bilo je odlaznih mobilnosti te je ostvaren prihod za novu natječajnu godinu u iznosu 18.441,60 eura.</w:t>
      </w:r>
    </w:p>
    <w:p w14:paraId="1FA9F566" w14:textId="77777777" w:rsidR="0006247A" w:rsidRDefault="0006247A"/>
    <w:sectPr w:rsidR="00062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7A"/>
    <w:rsid w:val="0006247A"/>
    <w:rsid w:val="004C682C"/>
    <w:rsid w:val="006833C0"/>
    <w:rsid w:val="0089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0457"/>
  <w15:docId w15:val="{433433C5-E951-453C-855C-9C0FBA82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3513</Words>
  <Characters>20026</Characters>
  <Application>Microsoft Office Word</Application>
  <DocSecurity>0</DocSecurity>
  <Lines>166</Lines>
  <Paragraphs>46</Paragraphs>
  <ScaleCrop>false</ScaleCrop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Zgrablić</dc:creator>
  <cp:lastModifiedBy>Silvija Zgrablić</cp:lastModifiedBy>
  <cp:revision>2</cp:revision>
  <dcterms:created xsi:type="dcterms:W3CDTF">2026-07-16T05:54:00Z</dcterms:created>
  <dcterms:modified xsi:type="dcterms:W3CDTF">2026-07-16T05:54:00Z</dcterms:modified>
</cp:coreProperties>
</file>