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after="0" w:line="240" w:lineRule="auto"/>
        <w:textAlignment w:val="baseline"/>
        <w:rPr>
          <w:rFonts w:ascii="Open Sans" w:eastAsia="Calibri" w:hAnsi="Open Sans" w:cs="Open Sans"/>
          <w:color w:val="002060"/>
        </w:rPr>
      </w:pPr>
      <w:r w:rsidRPr="002A4D03">
        <w:rPr>
          <w:rFonts w:ascii="Open Sans" w:eastAsia="Calibri" w:hAnsi="Open Sans" w:cs="Open Sans"/>
          <w:color w:val="002060"/>
        </w:rPr>
        <w:t>KLASA:003-06/22-01</w:t>
      </w:r>
    </w:p>
    <w:p w:rsidR="002A4D03" w:rsidRPr="002A4D03" w:rsidRDefault="002A4D03" w:rsidP="002A4D03">
      <w:pPr>
        <w:suppressAutoHyphens/>
        <w:autoSpaceDN w:val="0"/>
        <w:spacing w:after="0" w:line="240" w:lineRule="auto"/>
        <w:textAlignment w:val="baseline"/>
        <w:rPr>
          <w:rFonts w:ascii="Open Sans" w:eastAsia="Calibri" w:hAnsi="Open Sans" w:cs="Open Sans"/>
          <w:color w:val="002060"/>
        </w:rPr>
      </w:pPr>
      <w:r w:rsidRPr="002A4D03">
        <w:rPr>
          <w:rFonts w:ascii="Open Sans" w:eastAsia="Calibri" w:hAnsi="Open Sans" w:cs="Open Sans"/>
          <w:color w:val="002060"/>
        </w:rPr>
        <w:t>URBROJ: 2168/01-380-IV-01/01-22-</w:t>
      </w:r>
    </w:p>
    <w:p w:rsidR="002A4D03" w:rsidRPr="002A4D03" w:rsidRDefault="002A4D03" w:rsidP="002A4D03">
      <w:pPr>
        <w:suppressAutoHyphens/>
        <w:autoSpaceDN w:val="0"/>
        <w:spacing w:after="0" w:line="240" w:lineRule="auto"/>
        <w:textAlignment w:val="baseline"/>
        <w:rPr>
          <w:rFonts w:ascii="Open Sans" w:eastAsia="Calibri" w:hAnsi="Open Sans" w:cs="Open Sans"/>
          <w:color w:val="002060"/>
        </w:rPr>
      </w:pPr>
      <w:r w:rsidRPr="002A4D03">
        <w:rPr>
          <w:rFonts w:ascii="Open Sans" w:eastAsia="Calibri" w:hAnsi="Open Sans" w:cs="Open Sans"/>
          <w:color w:val="002060"/>
        </w:rPr>
        <w:t xml:space="preserve">Pula,  </w:t>
      </w:r>
      <w:r>
        <w:rPr>
          <w:rFonts w:ascii="Open Sans" w:eastAsia="Calibri" w:hAnsi="Open Sans" w:cs="Open Sans"/>
          <w:color w:val="002060"/>
        </w:rPr>
        <w:t>3. listopada</w:t>
      </w:r>
      <w:r w:rsidRPr="002A4D03">
        <w:rPr>
          <w:rFonts w:ascii="Open Sans" w:eastAsia="Calibri" w:hAnsi="Open Sans" w:cs="Open Sans"/>
          <w:color w:val="002060"/>
        </w:rPr>
        <w:t xml:space="preserve"> 2022. godine</w:t>
      </w:r>
    </w:p>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after="0" w:line="240" w:lineRule="auto"/>
        <w:jc w:val="center"/>
        <w:textAlignment w:val="baseline"/>
        <w:rPr>
          <w:rFonts w:ascii="Open Sans" w:eastAsia="Calibri" w:hAnsi="Open Sans" w:cs="Open Sans"/>
          <w:b/>
          <w:color w:val="002060"/>
        </w:rPr>
      </w:pPr>
      <w:r w:rsidRPr="002A4D03">
        <w:rPr>
          <w:rFonts w:ascii="Open Sans" w:eastAsia="Calibri" w:hAnsi="Open Sans" w:cs="Open Sans"/>
          <w:b/>
          <w:color w:val="002060"/>
        </w:rPr>
        <w:t>Zapisnik sa 2</w:t>
      </w:r>
      <w:r>
        <w:rPr>
          <w:rFonts w:ascii="Open Sans" w:eastAsia="Calibri" w:hAnsi="Open Sans" w:cs="Open Sans"/>
          <w:b/>
          <w:color w:val="002060"/>
        </w:rPr>
        <w:t>1</w:t>
      </w:r>
      <w:r w:rsidRPr="002A4D03">
        <w:rPr>
          <w:rFonts w:ascii="Open Sans" w:eastAsia="Calibri" w:hAnsi="Open Sans" w:cs="Open Sans"/>
          <w:b/>
          <w:color w:val="002060"/>
        </w:rPr>
        <w:t>. sjednica Upravnog vijeća</w:t>
      </w:r>
    </w:p>
    <w:p w:rsidR="002A4D03" w:rsidRPr="002A4D03" w:rsidRDefault="002A4D03" w:rsidP="002A4D03">
      <w:pPr>
        <w:suppressAutoHyphens/>
        <w:autoSpaceDN w:val="0"/>
        <w:spacing w:after="0" w:line="240" w:lineRule="auto"/>
        <w:jc w:val="center"/>
        <w:textAlignment w:val="baseline"/>
        <w:rPr>
          <w:rFonts w:ascii="Open Sans" w:eastAsia="Calibri" w:hAnsi="Open Sans" w:cs="Open Sans"/>
          <w:b/>
          <w:color w:val="002060"/>
        </w:rPr>
      </w:pPr>
      <w:r w:rsidRPr="002A4D03">
        <w:rPr>
          <w:rFonts w:ascii="Open Sans" w:eastAsia="Calibri" w:hAnsi="Open Sans" w:cs="Open Sans"/>
          <w:b/>
          <w:color w:val="002060"/>
        </w:rPr>
        <w:t xml:space="preserve">održane </w:t>
      </w:r>
      <w:r>
        <w:rPr>
          <w:rFonts w:ascii="Open Sans" w:eastAsia="Calibri" w:hAnsi="Open Sans" w:cs="Open Sans"/>
          <w:b/>
          <w:color w:val="002060"/>
        </w:rPr>
        <w:t>3. listopada</w:t>
      </w:r>
      <w:r w:rsidRPr="002A4D03">
        <w:rPr>
          <w:rFonts w:ascii="Open Sans" w:eastAsia="Calibri" w:hAnsi="Open Sans" w:cs="Open Sans"/>
          <w:b/>
          <w:color w:val="002060"/>
        </w:rPr>
        <w:t xml:space="preserve"> s početkom u </w:t>
      </w:r>
      <w:r>
        <w:rPr>
          <w:rFonts w:ascii="Open Sans" w:eastAsia="Calibri" w:hAnsi="Open Sans" w:cs="Open Sans"/>
          <w:b/>
          <w:color w:val="002060"/>
        </w:rPr>
        <w:t>9:00</w:t>
      </w:r>
      <w:r w:rsidRPr="002A4D03">
        <w:rPr>
          <w:rFonts w:ascii="Open Sans" w:eastAsia="Calibri" w:hAnsi="Open Sans" w:cs="Open Sans"/>
          <w:b/>
          <w:color w:val="002060"/>
        </w:rPr>
        <w:t xml:space="preserve"> sati </w:t>
      </w:r>
    </w:p>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line="240" w:lineRule="auto"/>
        <w:textAlignment w:val="baseline"/>
        <w:rPr>
          <w:rFonts w:ascii="Calibri" w:eastAsia="Calibri" w:hAnsi="Calibri" w:cs="Times New Roman"/>
        </w:rPr>
      </w:pPr>
      <w:r w:rsidRPr="002A4D03">
        <w:rPr>
          <w:rFonts w:ascii="Open Sans" w:eastAsia="Calibri" w:hAnsi="Open Sans" w:cs="Open Sans"/>
          <w:b/>
          <w:color w:val="002060"/>
        </w:rPr>
        <w:t>PRISUTNI ČLANOVI</w:t>
      </w:r>
      <w:r w:rsidRPr="002A4D03">
        <w:rPr>
          <w:rFonts w:ascii="Open Sans" w:eastAsia="Calibri" w:hAnsi="Open Sans" w:cs="Open Sans"/>
          <w:color w:val="002060"/>
        </w:rPr>
        <w:t xml:space="preserve">: dr.sc. </w:t>
      </w:r>
      <w:proofErr w:type="spellStart"/>
      <w:r w:rsidRPr="002A4D03">
        <w:rPr>
          <w:rFonts w:ascii="Open Sans" w:eastAsia="Calibri" w:hAnsi="Open Sans" w:cs="Open Sans"/>
          <w:color w:val="002060"/>
        </w:rPr>
        <w:t>Ezio</w:t>
      </w:r>
      <w:proofErr w:type="spellEnd"/>
      <w:r w:rsidRPr="002A4D03">
        <w:rPr>
          <w:rFonts w:ascii="Open Sans" w:eastAsia="Calibri" w:hAnsi="Open Sans" w:cs="Open Sans"/>
          <w:color w:val="002060"/>
        </w:rPr>
        <w:t xml:space="preserve"> </w:t>
      </w:r>
      <w:proofErr w:type="spellStart"/>
      <w:r w:rsidRPr="002A4D03">
        <w:rPr>
          <w:rFonts w:ascii="Open Sans" w:eastAsia="Calibri" w:hAnsi="Open Sans" w:cs="Open Sans"/>
          <w:color w:val="002060"/>
        </w:rPr>
        <w:t>Pinzan</w:t>
      </w:r>
      <w:proofErr w:type="spellEnd"/>
      <w:r w:rsidRPr="002A4D03">
        <w:rPr>
          <w:rFonts w:ascii="Open Sans" w:eastAsia="Calibri" w:hAnsi="Open Sans" w:cs="Open Sans"/>
          <w:color w:val="002060"/>
        </w:rPr>
        <w:t>, izv.prof.dr.sc. Ticijan Peruško, Sanja Grbac Babić i Ivan Beletić Tatić</w:t>
      </w:r>
    </w:p>
    <w:p w:rsidR="002A4D03" w:rsidRPr="002A4D03" w:rsidRDefault="002A4D03" w:rsidP="002A4D03">
      <w:pPr>
        <w:suppressAutoHyphens/>
        <w:autoSpaceDN w:val="0"/>
        <w:spacing w:line="240" w:lineRule="auto"/>
        <w:textAlignment w:val="baseline"/>
        <w:rPr>
          <w:rFonts w:ascii="Calibri" w:eastAsia="Calibri" w:hAnsi="Calibri" w:cs="Times New Roman"/>
        </w:rPr>
      </w:pPr>
      <w:r w:rsidRPr="002A4D03">
        <w:rPr>
          <w:rFonts w:ascii="Open Sans" w:eastAsia="Calibri" w:hAnsi="Open Sans" w:cs="Open Sans"/>
          <w:b/>
          <w:color w:val="002060"/>
        </w:rPr>
        <w:t>OSTALI PRISUTNI</w:t>
      </w:r>
      <w:r w:rsidRPr="002A4D03">
        <w:rPr>
          <w:rFonts w:ascii="Open Sans" w:eastAsia="Calibri" w:hAnsi="Open Sans" w:cs="Open Sans"/>
          <w:color w:val="002060"/>
        </w:rPr>
        <w:t>: Dekan dr.sc. Daglas Koraca, Jelena Glavaš -tajnica ureda dekana</w:t>
      </w:r>
    </w:p>
    <w:p w:rsidR="002A4D03" w:rsidRPr="002A4D03" w:rsidRDefault="002A4D03" w:rsidP="002A4D03">
      <w:pPr>
        <w:suppressAutoHyphens/>
        <w:autoSpaceDN w:val="0"/>
        <w:spacing w:line="240" w:lineRule="auto"/>
        <w:textAlignment w:val="baseline"/>
        <w:rPr>
          <w:rFonts w:ascii="Calibri" w:eastAsia="Calibri" w:hAnsi="Calibri" w:cs="Times New Roman"/>
        </w:rPr>
      </w:pPr>
      <w:r w:rsidRPr="002A4D03">
        <w:rPr>
          <w:rFonts w:ascii="Open Sans" w:eastAsia="Calibri" w:hAnsi="Open Sans" w:cs="Open Sans"/>
          <w:b/>
          <w:color w:val="002060"/>
        </w:rPr>
        <w:t>ZAPISNIČAR</w:t>
      </w:r>
      <w:r w:rsidRPr="002A4D03">
        <w:rPr>
          <w:rFonts w:ascii="Open Sans" w:eastAsia="Calibri" w:hAnsi="Open Sans" w:cs="Open Sans"/>
          <w:color w:val="002060"/>
        </w:rPr>
        <w:t xml:space="preserve">: Jelena Glavaš </w:t>
      </w:r>
    </w:p>
    <w:p w:rsidR="002A4D03" w:rsidRPr="002A4D03" w:rsidRDefault="002A4D03" w:rsidP="002A4D03">
      <w:pPr>
        <w:suppressAutoHyphens/>
        <w:autoSpaceDN w:val="0"/>
        <w:spacing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 xml:space="preserve">Sjednicom predsjedava dr.sc. </w:t>
      </w:r>
      <w:proofErr w:type="spellStart"/>
      <w:r w:rsidRPr="002A4D03">
        <w:rPr>
          <w:rFonts w:ascii="Open Sans" w:eastAsia="Calibri" w:hAnsi="Open Sans" w:cs="Open Sans"/>
          <w:color w:val="002060"/>
        </w:rPr>
        <w:t>Ezio</w:t>
      </w:r>
      <w:proofErr w:type="spellEnd"/>
      <w:r w:rsidRPr="002A4D03">
        <w:rPr>
          <w:rFonts w:ascii="Open Sans" w:eastAsia="Calibri" w:hAnsi="Open Sans" w:cs="Open Sans"/>
          <w:color w:val="002060"/>
        </w:rPr>
        <w:t xml:space="preserve"> </w:t>
      </w:r>
      <w:proofErr w:type="spellStart"/>
      <w:r w:rsidRPr="002A4D03">
        <w:rPr>
          <w:rFonts w:ascii="Open Sans" w:eastAsia="Calibri" w:hAnsi="Open Sans" w:cs="Open Sans"/>
          <w:color w:val="002060"/>
        </w:rPr>
        <w:t>Pinzan</w:t>
      </w:r>
      <w:proofErr w:type="spellEnd"/>
      <w:r w:rsidRPr="002A4D03">
        <w:rPr>
          <w:rFonts w:ascii="Open Sans" w:eastAsia="Calibri" w:hAnsi="Open Sans" w:cs="Open Sans"/>
          <w:color w:val="002060"/>
        </w:rPr>
        <w:t xml:space="preserve">. Sjednica započinje u </w:t>
      </w:r>
      <w:r>
        <w:rPr>
          <w:rFonts w:ascii="Open Sans" w:eastAsia="Calibri" w:hAnsi="Open Sans" w:cs="Open Sans"/>
          <w:color w:val="002060"/>
        </w:rPr>
        <w:t>9:00</w:t>
      </w:r>
      <w:r w:rsidRPr="002A4D03">
        <w:rPr>
          <w:rFonts w:ascii="Open Sans" w:eastAsia="Calibri" w:hAnsi="Open Sans" w:cs="Open Sans"/>
          <w:color w:val="002060"/>
        </w:rPr>
        <w:t xml:space="preserve"> i konstatira se kako je ostvaren kvorum, te da sjednica Upravnog vijeća ima potrebnu većinu pa će sve odluke koje budu donesene biti pravovaljane. </w:t>
      </w:r>
    </w:p>
    <w:p w:rsidR="002A4D03" w:rsidRPr="002A4D03" w:rsidRDefault="002A4D03" w:rsidP="002A4D03">
      <w:pPr>
        <w:suppressAutoHyphens/>
        <w:autoSpaceDN w:val="0"/>
        <w:spacing w:after="0"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r w:rsidRPr="002A4D03">
        <w:rPr>
          <w:rFonts w:ascii="Open Sans" w:eastAsia="Calibri" w:hAnsi="Open Sans" w:cs="Open Sans"/>
          <w:color w:val="002060"/>
        </w:rPr>
        <w:t xml:space="preserve">Predsjedavajući predlaže sljedeći  </w:t>
      </w:r>
    </w:p>
    <w:p w:rsidR="002A4D03" w:rsidRPr="002A4D03" w:rsidRDefault="002A4D03" w:rsidP="002A4D03">
      <w:pPr>
        <w:suppressAutoHyphens/>
        <w:autoSpaceDN w:val="0"/>
        <w:spacing w:line="240" w:lineRule="auto"/>
        <w:jc w:val="center"/>
        <w:textAlignment w:val="baseline"/>
        <w:rPr>
          <w:rFonts w:ascii="Open Sans" w:eastAsia="Calibri" w:hAnsi="Open Sans" w:cs="Open Sans"/>
          <w:b/>
          <w:color w:val="002060"/>
        </w:rPr>
      </w:pPr>
      <w:r w:rsidRPr="002A4D03">
        <w:rPr>
          <w:rFonts w:ascii="Open Sans" w:eastAsia="Calibri" w:hAnsi="Open Sans" w:cs="Open Sans"/>
          <w:b/>
          <w:color w:val="002060"/>
        </w:rPr>
        <w:t>DNEVNI RED</w:t>
      </w:r>
    </w:p>
    <w:p w:rsidR="002A4D03" w:rsidRPr="002A4D03" w:rsidRDefault="002A4D03" w:rsidP="002A4D03">
      <w:pPr>
        <w:numPr>
          <w:ilvl w:val="0"/>
          <w:numId w:val="1"/>
        </w:numPr>
        <w:suppressAutoHyphens/>
        <w:autoSpaceDN w:val="0"/>
        <w:spacing w:after="120" w:line="276" w:lineRule="auto"/>
        <w:contextualSpacing/>
        <w:jc w:val="both"/>
        <w:textAlignment w:val="baseline"/>
        <w:rPr>
          <w:rFonts w:ascii="Open Sans" w:hAnsi="Open Sans"/>
          <w:color w:val="002060"/>
        </w:rPr>
      </w:pPr>
      <w:r w:rsidRPr="002A4D03">
        <w:rPr>
          <w:rFonts w:ascii="Open Sans" w:hAnsi="Open Sans"/>
          <w:color w:val="002060"/>
        </w:rPr>
        <w:t xml:space="preserve">Prihvaćanje zapisnika sa </w:t>
      </w:r>
      <w:r>
        <w:rPr>
          <w:rFonts w:ascii="Open Sans" w:hAnsi="Open Sans"/>
          <w:color w:val="002060"/>
        </w:rPr>
        <w:t>20</w:t>
      </w:r>
      <w:r w:rsidRPr="002A4D03">
        <w:rPr>
          <w:rFonts w:ascii="Open Sans" w:hAnsi="Open Sans"/>
          <w:color w:val="002060"/>
        </w:rPr>
        <w:t>. sjednice Upravnog vijeća Veleučilišta;</w:t>
      </w:r>
    </w:p>
    <w:p w:rsidR="002A4D03" w:rsidRPr="002A4D03" w:rsidRDefault="002A4D03" w:rsidP="002A4D03">
      <w:pPr>
        <w:numPr>
          <w:ilvl w:val="0"/>
          <w:numId w:val="1"/>
        </w:numPr>
        <w:suppressAutoHyphens/>
        <w:autoSpaceDN w:val="0"/>
        <w:spacing w:after="120" w:line="276" w:lineRule="auto"/>
        <w:contextualSpacing/>
        <w:jc w:val="both"/>
        <w:textAlignment w:val="baseline"/>
        <w:rPr>
          <w:rFonts w:ascii="Open Sans" w:hAnsi="Open Sans"/>
          <w:color w:val="002060"/>
        </w:rPr>
      </w:pPr>
      <w:r w:rsidRPr="002A4D03">
        <w:rPr>
          <w:rFonts w:ascii="Open Sans" w:hAnsi="Open Sans"/>
          <w:color w:val="002060"/>
        </w:rPr>
        <w:t xml:space="preserve">Odluka o usvajanju </w:t>
      </w:r>
      <w:r>
        <w:rPr>
          <w:rFonts w:ascii="Open Sans" w:hAnsi="Open Sans"/>
          <w:color w:val="002060"/>
        </w:rPr>
        <w:t>financijskog plana za 202</w:t>
      </w:r>
      <w:r w:rsidR="00A7249B">
        <w:rPr>
          <w:rFonts w:ascii="Open Sans" w:hAnsi="Open Sans"/>
          <w:color w:val="002060"/>
        </w:rPr>
        <w:t>3</w:t>
      </w:r>
      <w:r>
        <w:rPr>
          <w:rFonts w:ascii="Open Sans" w:hAnsi="Open Sans"/>
          <w:color w:val="002060"/>
        </w:rPr>
        <w:t>.g. s projekcijama za 202</w:t>
      </w:r>
      <w:r w:rsidR="00A7249B">
        <w:rPr>
          <w:rFonts w:ascii="Open Sans" w:hAnsi="Open Sans"/>
          <w:color w:val="002060"/>
        </w:rPr>
        <w:t>4</w:t>
      </w:r>
      <w:r>
        <w:rPr>
          <w:rFonts w:ascii="Open Sans" w:hAnsi="Open Sans"/>
          <w:color w:val="002060"/>
        </w:rPr>
        <w:t>.g. i 202</w:t>
      </w:r>
      <w:r w:rsidR="00A7249B">
        <w:rPr>
          <w:rFonts w:ascii="Open Sans" w:hAnsi="Open Sans"/>
          <w:color w:val="002060"/>
        </w:rPr>
        <w:t>5</w:t>
      </w:r>
      <w:r>
        <w:rPr>
          <w:rFonts w:ascii="Open Sans" w:hAnsi="Open Sans"/>
          <w:color w:val="002060"/>
        </w:rPr>
        <w:t>.g.</w:t>
      </w:r>
    </w:p>
    <w:p w:rsidR="002A4D03" w:rsidRPr="002A4D03" w:rsidRDefault="002A4D03" w:rsidP="002A4D03">
      <w:pPr>
        <w:numPr>
          <w:ilvl w:val="0"/>
          <w:numId w:val="1"/>
        </w:numPr>
        <w:suppressAutoHyphens/>
        <w:autoSpaceDN w:val="0"/>
        <w:spacing w:after="120" w:line="276" w:lineRule="auto"/>
        <w:contextualSpacing/>
        <w:jc w:val="both"/>
        <w:textAlignment w:val="baseline"/>
        <w:rPr>
          <w:rFonts w:ascii="Open Sans" w:hAnsi="Open Sans"/>
          <w:color w:val="002060"/>
        </w:rPr>
      </w:pPr>
      <w:r w:rsidRPr="002A4D03">
        <w:rPr>
          <w:rFonts w:ascii="Open Sans" w:hAnsi="Open Sans"/>
          <w:color w:val="002060"/>
        </w:rPr>
        <w:t>Razno.</w:t>
      </w:r>
    </w:p>
    <w:p w:rsidR="002A4D03" w:rsidRPr="002A4D03" w:rsidRDefault="002A4D03" w:rsidP="002A4D03">
      <w:pPr>
        <w:suppressAutoHyphens/>
        <w:autoSpaceDN w:val="0"/>
        <w:spacing w:after="120" w:line="276" w:lineRule="auto"/>
        <w:ind w:left="360"/>
        <w:contextualSpacing/>
        <w:jc w:val="both"/>
        <w:textAlignment w:val="baseline"/>
        <w:rPr>
          <w:rFonts w:ascii="Open Sans" w:hAnsi="Open Sans"/>
          <w:color w:val="002060"/>
        </w:rPr>
      </w:pPr>
    </w:p>
    <w:p w:rsidR="002A4D03" w:rsidRPr="002A4D03" w:rsidRDefault="002A4D03" w:rsidP="002A4D03">
      <w:pPr>
        <w:suppressAutoHyphens/>
        <w:autoSpaceDN w:val="0"/>
        <w:spacing w:after="0" w:line="240" w:lineRule="auto"/>
        <w:jc w:val="both"/>
        <w:textAlignment w:val="baseline"/>
        <w:rPr>
          <w:rFonts w:ascii="Open Sans" w:eastAsia="Calibri" w:hAnsi="Open Sans" w:cs="Open Sans"/>
          <w:b/>
          <w:color w:val="002060"/>
        </w:rPr>
      </w:pPr>
    </w:p>
    <w:p w:rsidR="002A4D03" w:rsidRPr="002A4D03" w:rsidRDefault="002A4D03" w:rsidP="002A4D03">
      <w:pPr>
        <w:suppressAutoHyphens/>
        <w:autoSpaceDN w:val="0"/>
        <w:spacing w:after="0" w:line="240" w:lineRule="auto"/>
        <w:jc w:val="both"/>
        <w:textAlignment w:val="baseline"/>
        <w:rPr>
          <w:rFonts w:ascii="Open Sans" w:eastAsia="Calibri" w:hAnsi="Open Sans" w:cs="Open Sans"/>
          <w:b/>
          <w:color w:val="002060"/>
        </w:rPr>
      </w:pPr>
      <w:r w:rsidRPr="002A4D03">
        <w:rPr>
          <w:rFonts w:ascii="Open Sans" w:eastAsia="Calibri" w:hAnsi="Open Sans" w:cs="Open Sans"/>
          <w:b/>
          <w:color w:val="002060"/>
        </w:rPr>
        <w:t>Ad 1.)</w:t>
      </w:r>
    </w:p>
    <w:p w:rsidR="002A4D03" w:rsidRPr="002A4D03" w:rsidRDefault="002A4D03" w:rsidP="002A4D03">
      <w:pPr>
        <w:suppressAutoHyphens/>
        <w:autoSpaceDN w:val="0"/>
        <w:spacing w:after="0" w:line="240" w:lineRule="auto"/>
        <w:jc w:val="both"/>
        <w:textAlignment w:val="baseline"/>
        <w:rPr>
          <w:rFonts w:ascii="Open Sans" w:eastAsia="Calibri" w:hAnsi="Open Sans" w:cs="Open Sans"/>
          <w:b/>
          <w:color w:val="002060"/>
        </w:rPr>
      </w:pPr>
      <w:r w:rsidRPr="002A4D03">
        <w:rPr>
          <w:rFonts w:ascii="Open Sans" w:eastAsia="Calibri" w:hAnsi="Open Sans" w:cs="Open Sans"/>
          <w:color w:val="002060"/>
        </w:rPr>
        <w:t xml:space="preserve">Prihvaćanje zapisnika s </w:t>
      </w:r>
      <w:r>
        <w:rPr>
          <w:rFonts w:ascii="Open Sans" w:eastAsia="Calibri" w:hAnsi="Open Sans" w:cs="Open Sans"/>
          <w:color w:val="002060"/>
        </w:rPr>
        <w:t>20</w:t>
      </w:r>
      <w:r w:rsidRPr="002A4D03">
        <w:rPr>
          <w:rFonts w:ascii="Open Sans" w:eastAsia="Calibri" w:hAnsi="Open Sans" w:cs="Open Sans"/>
          <w:color w:val="002060"/>
        </w:rPr>
        <w:t xml:space="preserve">. sjednice Upravnog vijeća Veleučilišta: </w:t>
      </w:r>
    </w:p>
    <w:p w:rsidR="002A4D03" w:rsidRPr="002A4D03" w:rsidRDefault="002A4D03" w:rsidP="002A4D03">
      <w:pPr>
        <w:suppressAutoHyphens/>
        <w:autoSpaceDN w:val="0"/>
        <w:spacing w:after="0"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 xml:space="preserve">Predsjednik otvara raspravu o zapisniku sa </w:t>
      </w:r>
      <w:r>
        <w:rPr>
          <w:rFonts w:ascii="Open Sans" w:eastAsia="Calibri" w:hAnsi="Open Sans" w:cs="Open Sans"/>
          <w:color w:val="002060"/>
        </w:rPr>
        <w:t>20</w:t>
      </w:r>
      <w:r w:rsidRPr="002A4D03">
        <w:rPr>
          <w:rFonts w:ascii="Open Sans" w:eastAsia="Calibri" w:hAnsi="Open Sans" w:cs="Open Sans"/>
          <w:color w:val="002060"/>
        </w:rPr>
        <w:t xml:space="preserve">. sjednice Upravnog vijeća Veleučilišta održane </w:t>
      </w:r>
      <w:r>
        <w:rPr>
          <w:rFonts w:ascii="Open Sans" w:eastAsia="Calibri" w:hAnsi="Open Sans" w:cs="Open Sans"/>
          <w:color w:val="002060"/>
        </w:rPr>
        <w:t>28. rujna</w:t>
      </w:r>
      <w:r w:rsidRPr="002A4D03">
        <w:rPr>
          <w:rFonts w:ascii="Open Sans" w:eastAsia="Calibri" w:hAnsi="Open Sans" w:cs="Open Sans"/>
          <w:color w:val="002060"/>
        </w:rPr>
        <w:t xml:space="preserve"> 2022. g., a koji je članovima dostavljen putem elektroničke pošte.</w:t>
      </w:r>
    </w:p>
    <w:p w:rsidR="002A4D03" w:rsidRPr="002A4D03" w:rsidRDefault="002A4D03" w:rsidP="002A4D03">
      <w:pPr>
        <w:suppressAutoHyphens/>
        <w:autoSpaceDN w:val="0"/>
        <w:spacing w:after="0"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Kako nije bilo primjedbi, Predsjednik daje navedeni zapisnik na glasanje.</w:t>
      </w:r>
    </w:p>
    <w:p w:rsidR="002A4D03" w:rsidRPr="002A4D03" w:rsidRDefault="002A4D03" w:rsidP="002A4D03">
      <w:pPr>
        <w:suppressAutoHyphens/>
        <w:autoSpaceDN w:val="0"/>
        <w:spacing w:after="0"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Odluka je jednoglasno usvojena.</w:t>
      </w:r>
    </w:p>
    <w:p w:rsidR="002A4D03" w:rsidRPr="002A4D03" w:rsidRDefault="002A4D03" w:rsidP="002A4D03">
      <w:pPr>
        <w:suppressAutoHyphens/>
        <w:autoSpaceDN w:val="0"/>
        <w:spacing w:line="240" w:lineRule="auto"/>
        <w:jc w:val="both"/>
        <w:textAlignment w:val="baseline"/>
        <w:rPr>
          <w:rFonts w:ascii="Open Sans" w:eastAsia="Calibri" w:hAnsi="Open Sans" w:cs="Open Sans"/>
          <w:color w:val="002060"/>
        </w:rPr>
      </w:pPr>
    </w:p>
    <w:p w:rsidR="002A4D03" w:rsidRPr="002A4D03" w:rsidRDefault="002A4D03" w:rsidP="002A4D03">
      <w:pPr>
        <w:suppressAutoHyphens/>
        <w:autoSpaceDN w:val="0"/>
        <w:spacing w:after="0" w:line="240" w:lineRule="auto"/>
        <w:jc w:val="both"/>
        <w:textAlignment w:val="baseline"/>
        <w:rPr>
          <w:rFonts w:ascii="Open Sans" w:eastAsia="Calibri" w:hAnsi="Open Sans" w:cs="Open Sans"/>
          <w:b/>
          <w:color w:val="002060"/>
        </w:rPr>
      </w:pPr>
      <w:r w:rsidRPr="002A4D03">
        <w:rPr>
          <w:rFonts w:ascii="Open Sans" w:eastAsia="Calibri" w:hAnsi="Open Sans" w:cs="Open Sans"/>
          <w:b/>
          <w:color w:val="002060"/>
        </w:rPr>
        <w:t>Ad 2.)</w:t>
      </w:r>
    </w:p>
    <w:p w:rsidR="002A4D03" w:rsidRPr="002A4D03" w:rsidRDefault="002A4D03" w:rsidP="002A4D03">
      <w:pPr>
        <w:suppressAutoHyphens/>
        <w:autoSpaceDN w:val="0"/>
        <w:spacing w:after="0"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 xml:space="preserve">Odluka o usvajanju </w:t>
      </w:r>
      <w:r>
        <w:rPr>
          <w:rFonts w:ascii="Open Sans" w:eastAsia="Calibri" w:hAnsi="Open Sans" w:cs="Open Sans"/>
          <w:color w:val="002060"/>
        </w:rPr>
        <w:t>financijskog plana za 202</w:t>
      </w:r>
      <w:r w:rsidR="00A7249B">
        <w:rPr>
          <w:rFonts w:ascii="Open Sans" w:eastAsia="Calibri" w:hAnsi="Open Sans" w:cs="Open Sans"/>
          <w:color w:val="002060"/>
        </w:rPr>
        <w:t>3</w:t>
      </w:r>
      <w:r>
        <w:rPr>
          <w:rFonts w:ascii="Open Sans" w:eastAsia="Calibri" w:hAnsi="Open Sans" w:cs="Open Sans"/>
          <w:color w:val="002060"/>
        </w:rPr>
        <w:t>.g. s projekcijama za 202</w:t>
      </w:r>
      <w:r w:rsidR="00A7249B">
        <w:rPr>
          <w:rFonts w:ascii="Open Sans" w:eastAsia="Calibri" w:hAnsi="Open Sans" w:cs="Open Sans"/>
          <w:color w:val="002060"/>
        </w:rPr>
        <w:t>4</w:t>
      </w:r>
      <w:r>
        <w:rPr>
          <w:rFonts w:ascii="Open Sans" w:eastAsia="Calibri" w:hAnsi="Open Sans" w:cs="Open Sans"/>
          <w:color w:val="002060"/>
        </w:rPr>
        <w:t>.g. i 202</w:t>
      </w:r>
      <w:r w:rsidR="00A7249B">
        <w:rPr>
          <w:rFonts w:ascii="Open Sans" w:eastAsia="Calibri" w:hAnsi="Open Sans" w:cs="Open Sans"/>
          <w:color w:val="002060"/>
        </w:rPr>
        <w:t>5</w:t>
      </w:r>
      <w:r>
        <w:rPr>
          <w:rFonts w:ascii="Open Sans" w:eastAsia="Calibri" w:hAnsi="Open Sans" w:cs="Open Sans"/>
          <w:color w:val="002060"/>
        </w:rPr>
        <w:t>.g.;</w:t>
      </w:r>
      <w:r w:rsidRPr="002A4D03">
        <w:rPr>
          <w:rFonts w:ascii="Open Sans" w:eastAsia="Calibri" w:hAnsi="Open Sans" w:cs="Open Sans"/>
          <w:color w:val="002060"/>
        </w:rPr>
        <w:t xml:space="preserve"> </w:t>
      </w:r>
    </w:p>
    <w:p w:rsidR="00666219" w:rsidRDefault="002A4D03" w:rsidP="002A4D03">
      <w:pPr>
        <w:suppressAutoHyphens/>
        <w:autoSpaceDN w:val="0"/>
        <w:spacing w:after="0" w:line="240" w:lineRule="auto"/>
        <w:jc w:val="both"/>
        <w:textAlignment w:val="baseline"/>
        <w:rPr>
          <w:rFonts w:ascii="Open Sans" w:eastAsia="Calibri" w:hAnsi="Open Sans" w:cs="Open Sans"/>
          <w:color w:val="002060"/>
        </w:rPr>
      </w:pPr>
      <w:r w:rsidRPr="002A4D03">
        <w:rPr>
          <w:rFonts w:ascii="Open Sans" w:eastAsia="Calibri" w:hAnsi="Open Sans" w:cs="Open Sans"/>
          <w:color w:val="002060"/>
        </w:rPr>
        <w:t xml:space="preserve">Riječ preuzima dekan dr.sc. Daglas Koraca, koji </w:t>
      </w:r>
      <w:r w:rsidR="00A7249B">
        <w:rPr>
          <w:rFonts w:ascii="Open Sans" w:eastAsia="Calibri" w:hAnsi="Open Sans" w:cs="Open Sans"/>
          <w:color w:val="002060"/>
        </w:rPr>
        <w:t>upoznaje prisutne da je po nalogu osnivača, Istarske županije, bilo potrebno usvojiti financijski plan za 2023.g. s projekcijama za 2024.g. i 20245.g. do 4. listopada 2022.g. Prezentira prisutnima konačni prijedlog plana, upoznaje ih da s</w:t>
      </w:r>
      <w:r w:rsidR="00271EEF">
        <w:rPr>
          <w:rFonts w:ascii="Open Sans" w:eastAsia="Calibri" w:hAnsi="Open Sans" w:cs="Open Sans"/>
          <w:color w:val="002060"/>
        </w:rPr>
        <w:t>u</w:t>
      </w:r>
      <w:r w:rsidR="00A7249B">
        <w:rPr>
          <w:rFonts w:ascii="Open Sans" w:eastAsia="Calibri" w:hAnsi="Open Sans" w:cs="Open Sans"/>
          <w:color w:val="002060"/>
        </w:rPr>
        <w:t xml:space="preserve"> u odnosu na plan za 2022.g učinjene tri promjene koje se odnose na plaće; možebitni povratak tri djelatnice koje su na </w:t>
      </w:r>
      <w:proofErr w:type="spellStart"/>
      <w:r w:rsidR="00A7249B">
        <w:rPr>
          <w:rFonts w:ascii="Open Sans" w:eastAsia="Calibri" w:hAnsi="Open Sans" w:cs="Open Sans"/>
          <w:color w:val="002060"/>
        </w:rPr>
        <w:t>rodiljnom</w:t>
      </w:r>
      <w:proofErr w:type="spellEnd"/>
      <w:r w:rsidR="00A7249B">
        <w:rPr>
          <w:rFonts w:ascii="Open Sans" w:eastAsia="Calibri" w:hAnsi="Open Sans" w:cs="Open Sans"/>
          <w:color w:val="002060"/>
        </w:rPr>
        <w:t xml:space="preserve"> dopustu, te zapošljavanje dva djelatnika u skladu s novim studijskim programima koji se namjeravaju pokrenuti u 2023.g., preddiplomski studij Menadžment u gastronomiji i kultura hrane te diplomski studij </w:t>
      </w:r>
      <w:proofErr w:type="spellStart"/>
      <w:r w:rsidR="00A7249B">
        <w:rPr>
          <w:rFonts w:ascii="Open Sans" w:eastAsia="Calibri" w:hAnsi="Open Sans" w:cs="Open Sans"/>
          <w:color w:val="002060"/>
        </w:rPr>
        <w:t>Mehatronika</w:t>
      </w:r>
      <w:proofErr w:type="spellEnd"/>
      <w:r w:rsidR="00A7249B">
        <w:rPr>
          <w:rFonts w:ascii="Open Sans" w:eastAsia="Calibri" w:hAnsi="Open Sans" w:cs="Open Sans"/>
          <w:color w:val="002060"/>
        </w:rPr>
        <w:t xml:space="preserve">. Druga promjena odnosi se na materijalne rashode, shodno </w:t>
      </w:r>
    </w:p>
    <w:p w:rsidR="00666219" w:rsidRDefault="00666219" w:rsidP="002A4D03">
      <w:pPr>
        <w:suppressAutoHyphens/>
        <w:autoSpaceDN w:val="0"/>
        <w:spacing w:after="0" w:line="240" w:lineRule="auto"/>
        <w:jc w:val="both"/>
        <w:textAlignment w:val="baseline"/>
        <w:rPr>
          <w:rFonts w:ascii="Open Sans" w:eastAsia="Calibri" w:hAnsi="Open Sans" w:cs="Open Sans"/>
          <w:color w:val="002060"/>
        </w:rPr>
      </w:pPr>
    </w:p>
    <w:p w:rsidR="00B9507B" w:rsidRDefault="00A7249B" w:rsidP="002A4D03">
      <w:pPr>
        <w:suppressAutoHyphens/>
        <w:autoSpaceDN w:val="0"/>
        <w:spacing w:after="0" w:line="240" w:lineRule="auto"/>
        <w:jc w:val="both"/>
        <w:textAlignment w:val="baseline"/>
        <w:rPr>
          <w:rFonts w:ascii="Open Sans" w:eastAsia="Calibri" w:hAnsi="Open Sans" w:cs="Open Sans"/>
          <w:color w:val="002060"/>
        </w:rPr>
      </w:pPr>
      <w:r>
        <w:rPr>
          <w:rFonts w:ascii="Open Sans" w:eastAsia="Calibri" w:hAnsi="Open Sans" w:cs="Open Sans"/>
          <w:color w:val="002060"/>
        </w:rPr>
        <w:t xml:space="preserve">povećanju energenata na tržištu te pojačane promocijske aktivnosti koje se odnose na pridobivanju većeg broja studenata na dva nova studijska programa. Treća promjena se odnosi na obnovu zgrade stare kirurgije, gdje je predviđen iznos od 300.000,00 kn za izradu projektne dokumentacije. Dekan detaljnije obrazlaže stavke financijskog plana. Upoznaje prisutne da je </w:t>
      </w:r>
      <w:r w:rsidR="00271EEF">
        <w:rPr>
          <w:rFonts w:ascii="Open Sans" w:eastAsia="Calibri" w:hAnsi="Open Sans" w:cs="Open Sans"/>
          <w:color w:val="002060"/>
        </w:rPr>
        <w:t>planirani iznos 8.500.000,00 kn. Govori prisutnima da se u 2023.g. planira pokrenuti projekt „Pravedne tranzicije“ na koji se Veleučilišta planira javiti, a u svrhu obnove zgrade. Za riječ se javlja izv.prof.dr.sc. Ticijan Peruško koji traži pojašnjenje stavke „Pomoć EU 1051“. Dekan mu pojašnjava da se tu radi o Europskim projektima</w:t>
      </w:r>
      <w:r w:rsidR="00666219">
        <w:rPr>
          <w:rFonts w:ascii="Open Sans" w:eastAsia="Calibri" w:hAnsi="Open Sans" w:cs="Open Sans"/>
          <w:color w:val="002060"/>
        </w:rPr>
        <w:t xml:space="preserve">: </w:t>
      </w:r>
    </w:p>
    <w:p w:rsidR="00B9507B" w:rsidRDefault="00B9507B" w:rsidP="002A4D03">
      <w:pPr>
        <w:suppressAutoHyphens/>
        <w:autoSpaceDN w:val="0"/>
        <w:spacing w:after="0" w:line="240" w:lineRule="auto"/>
        <w:jc w:val="both"/>
        <w:textAlignment w:val="baseline"/>
        <w:rPr>
          <w:rFonts w:ascii="Open Sans" w:eastAsia="Calibri" w:hAnsi="Open Sans" w:cs="Open Sans"/>
          <w:color w:val="002060"/>
        </w:rPr>
      </w:pPr>
    </w:p>
    <w:p w:rsidR="00A7249B" w:rsidRDefault="00666219" w:rsidP="002A4D03">
      <w:pPr>
        <w:suppressAutoHyphens/>
        <w:autoSpaceDN w:val="0"/>
        <w:spacing w:after="0" w:line="240" w:lineRule="auto"/>
        <w:jc w:val="both"/>
        <w:textAlignment w:val="baseline"/>
        <w:rPr>
          <w:rFonts w:ascii="Open Sans" w:eastAsia="Calibri" w:hAnsi="Open Sans" w:cs="Open Sans"/>
          <w:color w:val="002060"/>
        </w:rPr>
      </w:pPr>
      <w:bookmarkStart w:id="0" w:name="_GoBack"/>
      <w:bookmarkEnd w:id="0"/>
      <w:proofErr w:type="spellStart"/>
      <w:r>
        <w:rPr>
          <w:rFonts w:ascii="Open Sans" w:eastAsia="Calibri" w:hAnsi="Open Sans" w:cs="Open Sans"/>
          <w:color w:val="002060"/>
        </w:rPr>
        <w:t>Wildbio</w:t>
      </w:r>
      <w:proofErr w:type="spellEnd"/>
      <w:r>
        <w:rPr>
          <w:rFonts w:ascii="Open Sans" w:eastAsia="Calibri" w:hAnsi="Open Sans" w:cs="Open Sans"/>
          <w:color w:val="002060"/>
        </w:rPr>
        <w:t xml:space="preserve"> </w:t>
      </w:r>
      <w:proofErr w:type="spellStart"/>
      <w:r>
        <w:rPr>
          <w:rFonts w:ascii="Open Sans" w:eastAsia="Calibri" w:hAnsi="Open Sans" w:cs="Open Sans"/>
          <w:color w:val="002060"/>
        </w:rPr>
        <w:t>adapt</w:t>
      </w:r>
      <w:proofErr w:type="spellEnd"/>
      <w:r>
        <w:rPr>
          <w:rFonts w:ascii="Open Sans" w:eastAsia="Calibri" w:hAnsi="Open Sans" w:cs="Open Sans"/>
          <w:color w:val="002060"/>
        </w:rPr>
        <w:t xml:space="preserve">, HATCH, </w:t>
      </w:r>
      <w:proofErr w:type="spellStart"/>
      <w:r>
        <w:rPr>
          <w:rFonts w:ascii="Open Sans" w:eastAsia="Calibri" w:hAnsi="Open Sans" w:cs="Open Sans"/>
          <w:color w:val="002060"/>
        </w:rPr>
        <w:t>Erasmus</w:t>
      </w:r>
      <w:proofErr w:type="spellEnd"/>
      <w:r>
        <w:rPr>
          <w:rFonts w:ascii="Open Sans" w:eastAsia="Calibri" w:hAnsi="Open Sans" w:cs="Open Sans"/>
          <w:color w:val="002060"/>
        </w:rPr>
        <w:t xml:space="preserve">. Dekan upoznaje prisutne da su to trenutni projekti koji se provode na Veleučilištu, informira ih da se planira obnoviti projekt HORIZON te jedan HRZZ projekt. Upoznaje prisutne da je u tablici br.  </w:t>
      </w:r>
      <w:r w:rsidR="00534D83">
        <w:rPr>
          <w:rFonts w:ascii="Open Sans" w:eastAsia="Calibri" w:hAnsi="Open Sans" w:cs="Open Sans"/>
          <w:color w:val="002060"/>
        </w:rPr>
        <w:t xml:space="preserve">2.5. Posebni dio financijskog plana za 2023.g. s projekcijama 2024.g. i 2025.g. – Prihodi i primici, </w:t>
      </w:r>
      <w:r>
        <w:rPr>
          <w:rFonts w:ascii="Open Sans" w:eastAsia="Calibri" w:hAnsi="Open Sans" w:cs="Open Sans"/>
          <w:color w:val="002060"/>
        </w:rPr>
        <w:t xml:space="preserve"> sve vidljivo, te da je sve prikazano po izvorima financiranja. Otvara se rasprava oko projekta „Pravedne tranzicije“ te „ITU mehanizama“. </w:t>
      </w:r>
    </w:p>
    <w:p w:rsidR="00EE3570" w:rsidRDefault="000B6809" w:rsidP="002A4D03">
      <w:pPr>
        <w:suppressAutoHyphens/>
        <w:autoSpaceDN w:val="0"/>
        <w:spacing w:after="0" w:line="240" w:lineRule="auto"/>
        <w:jc w:val="both"/>
        <w:textAlignment w:val="baseline"/>
        <w:rPr>
          <w:rFonts w:ascii="Open Sans" w:eastAsia="Calibri" w:hAnsi="Open Sans" w:cs="Open Sans"/>
          <w:color w:val="002060"/>
        </w:rPr>
      </w:pPr>
      <w:r>
        <w:rPr>
          <w:rFonts w:ascii="Open Sans" w:eastAsia="Calibri" w:hAnsi="Open Sans" w:cs="Open Sans"/>
          <w:color w:val="002060"/>
        </w:rPr>
        <w:t>Zatvara se rasprava</w:t>
      </w:r>
      <w:r w:rsidR="00EE3570">
        <w:rPr>
          <w:rFonts w:ascii="Open Sans" w:eastAsia="Calibri" w:hAnsi="Open Sans" w:cs="Open Sans"/>
          <w:color w:val="002060"/>
        </w:rPr>
        <w:t xml:space="preserve">. Predsjednik daje Odluku o usvajanju financijskog plana za 2023.g. s projekcijama za 2024.g. i 2025.g. na glasanje. </w:t>
      </w:r>
    </w:p>
    <w:p w:rsidR="00A7249B" w:rsidRDefault="00EE3570" w:rsidP="002A4D03">
      <w:pPr>
        <w:suppressAutoHyphens/>
        <w:autoSpaceDN w:val="0"/>
        <w:spacing w:after="0" w:line="240" w:lineRule="auto"/>
        <w:jc w:val="both"/>
        <w:textAlignment w:val="baseline"/>
        <w:rPr>
          <w:rFonts w:ascii="Open Sans" w:eastAsia="Calibri" w:hAnsi="Open Sans" w:cs="Open Sans"/>
          <w:color w:val="002060"/>
        </w:rPr>
      </w:pPr>
      <w:r>
        <w:rPr>
          <w:rFonts w:ascii="Open Sans" w:eastAsia="Calibri" w:hAnsi="Open Sans" w:cs="Open Sans"/>
          <w:color w:val="002060"/>
        </w:rPr>
        <w:t xml:space="preserve">Odluka je jednoglasno usvojena. </w:t>
      </w:r>
      <w:r w:rsidR="000B6809">
        <w:rPr>
          <w:rFonts w:ascii="Open Sans" w:eastAsia="Calibri" w:hAnsi="Open Sans" w:cs="Open Sans"/>
          <w:color w:val="002060"/>
        </w:rPr>
        <w:t xml:space="preserve"> </w:t>
      </w:r>
    </w:p>
    <w:p w:rsidR="00A7249B" w:rsidRDefault="00A7249B" w:rsidP="002A4D03">
      <w:pPr>
        <w:suppressAutoHyphens/>
        <w:autoSpaceDN w:val="0"/>
        <w:spacing w:after="0" w:line="240" w:lineRule="auto"/>
        <w:jc w:val="both"/>
        <w:textAlignment w:val="baseline"/>
        <w:rPr>
          <w:rFonts w:ascii="Open Sans" w:eastAsia="Calibri" w:hAnsi="Open Sans" w:cs="Open Sans"/>
          <w:color w:val="002060"/>
        </w:rPr>
      </w:pPr>
    </w:p>
    <w:p w:rsidR="002A4D03" w:rsidRDefault="002A4D03" w:rsidP="002A4D03">
      <w:pPr>
        <w:suppressAutoHyphens/>
        <w:autoSpaceDN w:val="0"/>
        <w:spacing w:after="0" w:line="240" w:lineRule="auto"/>
        <w:jc w:val="both"/>
        <w:textAlignment w:val="baseline"/>
        <w:rPr>
          <w:rFonts w:ascii="Open Sans" w:eastAsia="Calibri" w:hAnsi="Open Sans" w:cs="Open Sans"/>
          <w:color w:val="002060"/>
        </w:rPr>
      </w:pPr>
    </w:p>
    <w:p w:rsidR="002A4D03" w:rsidRPr="002A4D03" w:rsidRDefault="002A4D03" w:rsidP="002A4D03">
      <w:pPr>
        <w:suppressAutoHyphens/>
        <w:autoSpaceDN w:val="0"/>
        <w:spacing w:after="0" w:line="240" w:lineRule="auto"/>
        <w:jc w:val="both"/>
        <w:textAlignment w:val="baseline"/>
        <w:rPr>
          <w:rFonts w:ascii="Open Sans" w:eastAsia="Calibri" w:hAnsi="Open Sans" w:cs="Open Sans"/>
          <w:b/>
          <w:color w:val="002060"/>
        </w:rPr>
      </w:pPr>
      <w:r w:rsidRPr="002A4D03">
        <w:rPr>
          <w:rFonts w:ascii="Open Sans" w:eastAsia="Calibri" w:hAnsi="Open Sans" w:cs="Open Sans"/>
          <w:b/>
          <w:color w:val="002060"/>
        </w:rPr>
        <w:t>Ad 3.)</w:t>
      </w:r>
    </w:p>
    <w:p w:rsidR="002A4D03" w:rsidRDefault="002A4D03" w:rsidP="002A4D03">
      <w:pPr>
        <w:suppressAutoHyphens/>
        <w:autoSpaceDN w:val="0"/>
        <w:spacing w:after="0" w:line="240" w:lineRule="auto"/>
        <w:jc w:val="both"/>
        <w:textAlignment w:val="baseline"/>
        <w:rPr>
          <w:rFonts w:ascii="Open Sans" w:eastAsia="Calibri" w:hAnsi="Open Sans" w:cs="Open Sans"/>
          <w:color w:val="002060"/>
        </w:rPr>
      </w:pPr>
      <w:r>
        <w:rPr>
          <w:rFonts w:ascii="Open Sans" w:eastAsia="Calibri" w:hAnsi="Open Sans" w:cs="Open Sans"/>
          <w:color w:val="002060"/>
        </w:rPr>
        <w:t xml:space="preserve">Razno; </w:t>
      </w:r>
    </w:p>
    <w:p w:rsidR="00B57765" w:rsidRPr="002A4D03" w:rsidRDefault="00EE3570" w:rsidP="002A4D03">
      <w:pPr>
        <w:suppressAutoHyphens/>
        <w:autoSpaceDN w:val="0"/>
        <w:spacing w:after="0" w:line="240" w:lineRule="auto"/>
        <w:jc w:val="both"/>
        <w:textAlignment w:val="baseline"/>
        <w:rPr>
          <w:rFonts w:ascii="Open Sans" w:eastAsia="Calibri" w:hAnsi="Open Sans" w:cs="Open Sans"/>
          <w:color w:val="002060"/>
        </w:rPr>
      </w:pPr>
      <w:r>
        <w:rPr>
          <w:rFonts w:ascii="Open Sans" w:eastAsia="Calibri" w:hAnsi="Open Sans" w:cs="Open Sans"/>
          <w:color w:val="002060"/>
        </w:rPr>
        <w:t xml:space="preserve">Za riječ se javlja dekan koji upoznaje prisutne da je pao komad fasade sa zgrade stare kirurgije koja je u vlasništvu Veleučilišta i koja čeka obnovu. Dekan informira prisutne da je u petak, 30. rujna 2022.g. stiglo mišljenje ovlaštenog inženjere građevinarstva da je područje jako opasno, te da su od fasade opasniji i vijenci koji se nalaze na vrhu zgrade. Obavještava prisutne da je nabavljena zaštitna ograda te da je postavljena oko čitavog područja zgrade. Međutim, obzirom da se unutar zgrade nalazi Tehnološki inkubator, problem je nastao s njihovim stanarima koji </w:t>
      </w:r>
      <w:r w:rsidR="0018058F">
        <w:rPr>
          <w:rFonts w:ascii="Open Sans" w:eastAsia="Calibri" w:hAnsi="Open Sans" w:cs="Open Sans"/>
          <w:color w:val="002060"/>
        </w:rPr>
        <w:t>ulaze u zgradu</w:t>
      </w:r>
      <w:r>
        <w:rPr>
          <w:rFonts w:ascii="Open Sans" w:eastAsia="Calibri" w:hAnsi="Open Sans" w:cs="Open Sans"/>
          <w:color w:val="002060"/>
        </w:rPr>
        <w:t xml:space="preserve"> unatoč zagrađenom prostoru. Informira prisutne da je zaprimljen poziv od IDE u čijem vlasništvu je Tehnološki inkubator. Govori da je </w:t>
      </w:r>
      <w:r w:rsidR="0018058F">
        <w:rPr>
          <w:rFonts w:ascii="Open Sans" w:eastAsia="Calibri" w:hAnsi="Open Sans" w:cs="Open Sans"/>
          <w:color w:val="002060"/>
        </w:rPr>
        <w:t xml:space="preserve">za </w:t>
      </w:r>
      <w:r>
        <w:rPr>
          <w:rFonts w:ascii="Open Sans" w:eastAsia="Calibri" w:hAnsi="Open Sans" w:cs="Open Sans"/>
          <w:color w:val="002060"/>
        </w:rPr>
        <w:t xml:space="preserve">danas dogovoren sastanak u 11:00 sati. Upoznaje prisutne da kao vlasnici zgrade moramo biti odgovorni za sigurnost, upoznaje da Veleučilište nije korisnik </w:t>
      </w:r>
      <w:r w:rsidR="0008714A">
        <w:rPr>
          <w:rFonts w:ascii="Open Sans" w:eastAsia="Calibri" w:hAnsi="Open Sans" w:cs="Open Sans"/>
          <w:color w:val="002060"/>
        </w:rPr>
        <w:t xml:space="preserve">predmetne </w:t>
      </w:r>
      <w:r>
        <w:rPr>
          <w:rFonts w:ascii="Open Sans" w:eastAsia="Calibri" w:hAnsi="Open Sans" w:cs="Open Sans"/>
          <w:color w:val="002060"/>
        </w:rPr>
        <w:t xml:space="preserve">zgrade, već je to Tehnološki inkubator, odnosno IDA. </w:t>
      </w:r>
    </w:p>
    <w:p w:rsidR="002A4D03" w:rsidRPr="002A4D03" w:rsidRDefault="002A4D03" w:rsidP="002A4D03">
      <w:pPr>
        <w:suppressAutoHyphens/>
        <w:autoSpaceDN w:val="0"/>
        <w:spacing w:after="120" w:line="276" w:lineRule="auto"/>
        <w:jc w:val="both"/>
        <w:textAlignment w:val="baseline"/>
        <w:rPr>
          <w:rFonts w:ascii="Open Sans" w:eastAsia="Calibri" w:hAnsi="Open Sans" w:cs="Open Sans"/>
          <w:color w:val="002060"/>
        </w:rPr>
      </w:pPr>
    </w:p>
    <w:p w:rsidR="002A4D03" w:rsidRDefault="002A4D03" w:rsidP="002A4D03">
      <w:pPr>
        <w:suppressAutoHyphens/>
        <w:autoSpaceDN w:val="0"/>
        <w:spacing w:after="120" w:line="276" w:lineRule="auto"/>
        <w:jc w:val="both"/>
        <w:textAlignment w:val="baseline"/>
        <w:rPr>
          <w:rFonts w:ascii="Open Sans" w:eastAsia="Calibri" w:hAnsi="Open Sans" w:cs="Open Sans"/>
          <w:color w:val="002060"/>
        </w:rPr>
      </w:pPr>
      <w:r w:rsidRPr="002A4D03">
        <w:rPr>
          <w:rFonts w:ascii="Open Sans" w:eastAsia="Calibri" w:hAnsi="Open Sans" w:cs="Open Sans"/>
          <w:color w:val="002060"/>
        </w:rPr>
        <w:t xml:space="preserve">Predsjednik zaključuje sjednicu u </w:t>
      </w:r>
      <w:r>
        <w:rPr>
          <w:rFonts w:ascii="Open Sans" w:eastAsia="Calibri" w:hAnsi="Open Sans" w:cs="Open Sans"/>
          <w:color w:val="002060"/>
        </w:rPr>
        <w:t>9:40.</w:t>
      </w:r>
    </w:p>
    <w:p w:rsidR="0018058F" w:rsidRDefault="0018058F" w:rsidP="002A4D03">
      <w:p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 xml:space="preserve">Dana 3. listopada nakon održane 21. sjednice Upravnog vijeća, od strane osnivača, Istarske županije, UO za financije i proračun Istarske županije, stigao je naputak da se moraju izvršiti određene korekcije. Korekcije se odnose isključivo na projekcije za 2024. i 2025. dok financijski plan ostaje nepromijenjen. </w:t>
      </w:r>
    </w:p>
    <w:p w:rsidR="0018058F" w:rsidRDefault="0018058F" w:rsidP="002A4D03">
      <w:p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Korigirani su slijedeći rashodi u projekcijama za 2024. i 2025.g.:</w:t>
      </w:r>
    </w:p>
    <w:p w:rsidR="0018058F" w:rsidRDefault="0018058F" w:rsidP="0018058F">
      <w:pPr>
        <w:pStyle w:val="ListParagraph"/>
        <w:numPr>
          <w:ilvl w:val="0"/>
          <w:numId w:val="2"/>
        </w:num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Rashodi za zaposlene; smanjuju se ranije planirani rashodi u iznosima 749.350 EUR (5.652.686,40 kn) za 2024. godinu te 754.293 EUR (5.683.218,87 kn) za 2925.godinu, i to oba na 685.720 EUR (5.166.557,34 kn);</w:t>
      </w:r>
    </w:p>
    <w:p w:rsidR="0018058F" w:rsidRDefault="0018058F" w:rsidP="0018058F">
      <w:pPr>
        <w:pStyle w:val="ListParagraph"/>
        <w:numPr>
          <w:ilvl w:val="0"/>
          <w:numId w:val="2"/>
        </w:num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Udio od 15 % županijskog sufinanciranja obnove zgrade stare kirurgije iz Fonda pravedne tranzicije; u cijelosti se uklanjanju rashodi u iznosima 348.397 EUR ( 2.624.997,20 kn) za 2024.godinu te 348.397 EUR ( 2.624.997,20 kn ) za 2025.godinu.</w:t>
      </w:r>
    </w:p>
    <w:p w:rsidR="0018058F" w:rsidRDefault="0018058F" w:rsidP="0018058F">
      <w:p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Izvršene su tražene korekcije planirane projekcije prihoda</w:t>
      </w:r>
      <w:r w:rsidR="00B9507B">
        <w:rPr>
          <w:rFonts w:ascii="Open Sans" w:eastAsia="Calibri" w:hAnsi="Open Sans" w:cs="Open Sans"/>
          <w:color w:val="002060"/>
        </w:rPr>
        <w:t xml:space="preserve"> iz Proračuna Istarske županije. </w:t>
      </w:r>
    </w:p>
    <w:p w:rsidR="00B9507B" w:rsidRPr="0018058F" w:rsidRDefault="00B9507B" w:rsidP="0018058F">
      <w:p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O novom Financijskom planu za 2023.g. s korigiranim projekcijama za 2024. i 2025.g. članovi Upravnog vijeća glasali su putem elektronske pošte, te su jednoglasno prihvatili Financijski plan za 2023.g. s projekcijama za 2024.g. i 2025.g.</w:t>
      </w:r>
    </w:p>
    <w:p w:rsidR="0018058F" w:rsidRPr="0018058F" w:rsidRDefault="0018058F" w:rsidP="0018058F">
      <w:pPr>
        <w:suppressAutoHyphens/>
        <w:autoSpaceDN w:val="0"/>
        <w:spacing w:after="120" w:line="276" w:lineRule="auto"/>
        <w:jc w:val="both"/>
        <w:textAlignment w:val="baseline"/>
        <w:rPr>
          <w:rFonts w:ascii="Open Sans" w:eastAsia="Calibri" w:hAnsi="Open Sans" w:cs="Open Sans"/>
          <w:color w:val="002060"/>
        </w:rPr>
      </w:pPr>
    </w:p>
    <w:p w:rsidR="002A4D03" w:rsidRPr="002A4D03" w:rsidRDefault="002A4D03" w:rsidP="002A4D03">
      <w:pPr>
        <w:suppressAutoHyphens/>
        <w:autoSpaceDN w:val="0"/>
        <w:spacing w:after="120" w:line="276" w:lineRule="auto"/>
        <w:textAlignment w:val="baseline"/>
        <w:rPr>
          <w:rFonts w:ascii="Open Sans" w:eastAsia="Calibri" w:hAnsi="Open Sans" w:cs="Open Sans"/>
          <w:color w:val="002060"/>
        </w:rPr>
      </w:pPr>
    </w:p>
    <w:p w:rsidR="002A4D03" w:rsidRPr="002A4D03" w:rsidRDefault="002A4D03" w:rsidP="002A4D03">
      <w:pPr>
        <w:suppressAutoHyphens/>
        <w:autoSpaceDN w:val="0"/>
        <w:spacing w:after="120" w:line="276" w:lineRule="auto"/>
        <w:jc w:val="right"/>
        <w:textAlignment w:val="baseline"/>
        <w:rPr>
          <w:rFonts w:ascii="Open Sans" w:eastAsia="Calibri" w:hAnsi="Open Sans" w:cs="Open Sans"/>
          <w:color w:val="002060"/>
        </w:rPr>
      </w:pPr>
      <w:r w:rsidRPr="002A4D03">
        <w:rPr>
          <w:rFonts w:ascii="Open Sans" w:eastAsia="Calibri" w:hAnsi="Open Sans" w:cs="Open Sans"/>
          <w:color w:val="002060"/>
        </w:rPr>
        <w:t>Predsjednik Upravnog vijeća</w:t>
      </w:r>
    </w:p>
    <w:p w:rsidR="002A4D03" w:rsidRPr="002A4D03" w:rsidRDefault="002A4D03" w:rsidP="002A4D03">
      <w:pPr>
        <w:suppressAutoHyphens/>
        <w:autoSpaceDN w:val="0"/>
        <w:spacing w:after="120" w:line="276" w:lineRule="auto"/>
        <w:jc w:val="right"/>
        <w:textAlignment w:val="baseline"/>
        <w:rPr>
          <w:rFonts w:ascii="Open Sans" w:eastAsia="Calibri" w:hAnsi="Open Sans" w:cs="Open Sans"/>
          <w:color w:val="002060"/>
        </w:rPr>
      </w:pPr>
      <w:r w:rsidRPr="002A4D03">
        <w:rPr>
          <w:rFonts w:ascii="Open Sans" w:eastAsia="Calibri" w:hAnsi="Open Sans" w:cs="Open Sans"/>
          <w:color w:val="002060"/>
        </w:rPr>
        <w:t xml:space="preserve">Dr.sc. </w:t>
      </w:r>
      <w:proofErr w:type="spellStart"/>
      <w:r w:rsidRPr="002A4D03">
        <w:rPr>
          <w:rFonts w:ascii="Open Sans" w:eastAsia="Calibri" w:hAnsi="Open Sans" w:cs="Open Sans"/>
          <w:color w:val="002060"/>
        </w:rPr>
        <w:t>Ezio</w:t>
      </w:r>
      <w:proofErr w:type="spellEnd"/>
      <w:r w:rsidRPr="002A4D03">
        <w:rPr>
          <w:rFonts w:ascii="Open Sans" w:eastAsia="Calibri" w:hAnsi="Open Sans" w:cs="Open Sans"/>
          <w:color w:val="002060"/>
        </w:rPr>
        <w:t xml:space="preserve"> </w:t>
      </w:r>
      <w:proofErr w:type="spellStart"/>
      <w:r w:rsidRPr="002A4D03">
        <w:rPr>
          <w:rFonts w:ascii="Open Sans" w:eastAsia="Calibri" w:hAnsi="Open Sans" w:cs="Open Sans"/>
          <w:color w:val="002060"/>
        </w:rPr>
        <w:t>Pinzan</w:t>
      </w:r>
      <w:proofErr w:type="spellEnd"/>
    </w:p>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line="240" w:lineRule="auto"/>
        <w:textAlignment w:val="baseline"/>
        <w:rPr>
          <w:rFonts w:ascii="Open Sans" w:eastAsia="Calibri" w:hAnsi="Open Sans" w:cs="Open Sans"/>
          <w:color w:val="002060"/>
        </w:rPr>
      </w:pPr>
    </w:p>
    <w:p w:rsidR="002A4D03" w:rsidRPr="002A4D03" w:rsidRDefault="002A4D03" w:rsidP="002A4D03">
      <w:pPr>
        <w:suppressAutoHyphens/>
        <w:autoSpaceDN w:val="0"/>
        <w:spacing w:line="240" w:lineRule="auto"/>
        <w:textAlignment w:val="baseline"/>
        <w:rPr>
          <w:rFonts w:ascii="Calibri" w:eastAsia="Calibri" w:hAnsi="Calibri" w:cs="Times New Roman"/>
        </w:rPr>
      </w:pPr>
    </w:p>
    <w:p w:rsidR="002A4D03" w:rsidRPr="002A4D03" w:rsidRDefault="002A4D03" w:rsidP="002A4D03">
      <w:pPr>
        <w:suppressAutoHyphens/>
        <w:autoSpaceDN w:val="0"/>
        <w:spacing w:line="240" w:lineRule="auto"/>
        <w:textAlignment w:val="baseline"/>
        <w:rPr>
          <w:rFonts w:ascii="Calibri" w:eastAsia="Calibri" w:hAnsi="Calibri" w:cs="Times New Roman"/>
        </w:rPr>
      </w:pPr>
    </w:p>
    <w:p w:rsidR="002A4D03" w:rsidRPr="002A4D03" w:rsidRDefault="002A4D03" w:rsidP="002A4D03"/>
    <w:p w:rsidR="009C418D" w:rsidRDefault="009C418D"/>
    <w:sectPr w:rsidR="009C418D">
      <w:head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3B2" w:rsidRDefault="002A73B2">
      <w:pPr>
        <w:spacing w:after="0" w:line="240" w:lineRule="auto"/>
      </w:pPr>
      <w:r>
        <w:separator/>
      </w:r>
    </w:p>
  </w:endnote>
  <w:endnote w:type="continuationSeparator" w:id="0">
    <w:p w:rsidR="002A73B2" w:rsidRDefault="002A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3B2" w:rsidRDefault="002A73B2">
      <w:pPr>
        <w:spacing w:after="0" w:line="240" w:lineRule="auto"/>
      </w:pPr>
      <w:r>
        <w:separator/>
      </w:r>
    </w:p>
  </w:footnote>
  <w:footnote w:type="continuationSeparator" w:id="0">
    <w:p w:rsidR="002A73B2" w:rsidRDefault="002A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F4B" w:rsidRDefault="00BC3121">
    <w:pPr>
      <w:pStyle w:val="Header"/>
    </w:pPr>
    <w:r>
      <w:rPr>
        <w:noProof/>
        <w:lang w:val="en-US"/>
      </w:rPr>
      <w:drawing>
        <wp:inline distT="0" distB="0" distL="0" distR="0" wp14:anchorId="3D5E099B" wp14:editId="5BA348BD">
          <wp:extent cx="2159995" cy="525597"/>
          <wp:effectExtent l="0" t="0" r="0" b="7803"/>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159995" cy="525597"/>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C1A32"/>
    <w:multiLevelType w:val="hybridMultilevel"/>
    <w:tmpl w:val="A4FAB9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D5D60EB"/>
    <w:multiLevelType w:val="hybridMultilevel"/>
    <w:tmpl w:val="1A429712"/>
    <w:lvl w:ilvl="0" w:tplc="7568A32A">
      <w:numFmt w:val="bullet"/>
      <w:lvlText w:val="-"/>
      <w:lvlJc w:val="left"/>
      <w:pPr>
        <w:ind w:left="720" w:hanging="360"/>
      </w:pPr>
      <w:rPr>
        <w:rFonts w:ascii="Open Sans" w:eastAsia="Calibr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D03"/>
    <w:rsid w:val="0008714A"/>
    <w:rsid w:val="000B6809"/>
    <w:rsid w:val="0018058F"/>
    <w:rsid w:val="00271EEF"/>
    <w:rsid w:val="002A4D03"/>
    <w:rsid w:val="002A73B2"/>
    <w:rsid w:val="00534D83"/>
    <w:rsid w:val="00666219"/>
    <w:rsid w:val="008B4C75"/>
    <w:rsid w:val="009C418D"/>
    <w:rsid w:val="00A7249B"/>
    <w:rsid w:val="00B57765"/>
    <w:rsid w:val="00B9507B"/>
    <w:rsid w:val="00BC3121"/>
    <w:rsid w:val="00EE35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48B1"/>
  <w15:chartTrackingRefBased/>
  <w15:docId w15:val="{1DF90772-F7CA-4F4F-927E-70CF8E02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4D0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A4D03"/>
  </w:style>
  <w:style w:type="paragraph" w:styleId="ListParagraph">
    <w:name w:val="List Paragraph"/>
    <w:basedOn w:val="Normal"/>
    <w:uiPriority w:val="34"/>
    <w:qFormat/>
    <w:rsid w:val="00180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1411</TotalTime>
  <Pages>3</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EU-LP-11</cp:lastModifiedBy>
  <cp:revision>4</cp:revision>
  <dcterms:created xsi:type="dcterms:W3CDTF">2022-10-04T11:51:00Z</dcterms:created>
  <dcterms:modified xsi:type="dcterms:W3CDTF">2022-10-12T06:27:00Z</dcterms:modified>
</cp:coreProperties>
</file>